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7A008358">
            <wp:extent cx="594360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97455"/>
                    </a:xfrm>
                    <a:prstGeom prst="rect">
                      <a:avLst/>
                    </a:prstGeom>
                  </pic:spPr>
                </pic:pic>
              </a:graphicData>
            </a:graphic>
          </wp:inline>
        </w:drawing>
      </w:r>
    </w:p>
    <w:p w14:paraId="3D1DB103" w14:textId="5F689FE1" w:rsidR="00593339" w:rsidRPr="00851228" w:rsidRDefault="00593339" w:rsidP="00593339">
      <w:pPr>
        <w:spacing w:after="0"/>
        <w:jc w:val="center"/>
        <w:rPr>
          <w:rFonts w:asciiTheme="majorHAnsi" w:hAnsiTheme="majorHAnsi" w:cstheme="majorHAnsi"/>
          <w:b/>
        </w:rPr>
      </w:pPr>
      <w:r w:rsidRPr="00851228">
        <w:rPr>
          <w:rFonts w:asciiTheme="majorHAnsi" w:hAnsiTheme="majorHAnsi" w:cstheme="majorHAnsi"/>
          <w:b/>
        </w:rPr>
        <w:t>North Hampton Public Library</w:t>
      </w:r>
      <w:r w:rsidR="00233F1B">
        <w:rPr>
          <w:rFonts w:asciiTheme="majorHAnsi" w:hAnsiTheme="majorHAnsi" w:cstheme="majorHAnsi"/>
          <w:b/>
        </w:rPr>
        <w:t xml:space="preserve"> - </w:t>
      </w:r>
      <w:r w:rsidRPr="00851228">
        <w:rPr>
          <w:rFonts w:asciiTheme="majorHAnsi" w:hAnsiTheme="majorHAnsi" w:cstheme="majorHAnsi"/>
          <w:b/>
        </w:rPr>
        <w:t xml:space="preserve">Board of Trustees </w:t>
      </w:r>
    </w:p>
    <w:p w14:paraId="371C8BB2" w14:textId="4CC21D0C" w:rsidR="00593339" w:rsidRDefault="00B24F9F" w:rsidP="00593339">
      <w:pPr>
        <w:spacing w:after="0"/>
        <w:jc w:val="center"/>
        <w:rPr>
          <w:rFonts w:asciiTheme="majorHAnsi" w:hAnsiTheme="majorHAnsi" w:cstheme="majorHAnsi"/>
          <w:b/>
        </w:rPr>
      </w:pPr>
      <w:r>
        <w:rPr>
          <w:rFonts w:asciiTheme="majorHAnsi" w:hAnsiTheme="majorHAnsi" w:cstheme="majorHAnsi"/>
          <w:b/>
        </w:rPr>
        <w:t>Meeting Minutes</w:t>
      </w:r>
    </w:p>
    <w:p w14:paraId="729124C8" w14:textId="77777777" w:rsidR="005E6CAB" w:rsidRDefault="005E6CAB" w:rsidP="005E6CAB">
      <w:pPr>
        <w:spacing w:after="0"/>
        <w:rPr>
          <w:rFonts w:asciiTheme="majorHAnsi" w:hAnsiTheme="majorHAnsi" w:cstheme="majorHAnsi"/>
          <w:b/>
        </w:rPr>
      </w:pPr>
    </w:p>
    <w:p w14:paraId="5D27E9B4" w14:textId="77777777" w:rsidR="00593339" w:rsidRPr="00851228" w:rsidRDefault="00593339" w:rsidP="00593339">
      <w:pPr>
        <w:spacing w:after="0"/>
        <w:jc w:val="center"/>
        <w:rPr>
          <w:rFonts w:asciiTheme="majorHAnsi" w:hAnsiTheme="majorHAnsi" w:cstheme="majorHAnsi"/>
          <w:b/>
        </w:rPr>
      </w:pPr>
    </w:p>
    <w:p w14:paraId="5F3D8783" w14:textId="5DB330A5"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Date:  </w:t>
      </w:r>
      <w:r w:rsidR="00B24F9F">
        <w:rPr>
          <w:rFonts w:asciiTheme="majorHAnsi" w:hAnsiTheme="majorHAnsi" w:cstheme="majorHAnsi"/>
          <w:b/>
        </w:rPr>
        <w:t>May  3, 2021</w:t>
      </w:r>
      <w:r w:rsidR="00122874">
        <w:rPr>
          <w:rFonts w:asciiTheme="majorHAnsi" w:hAnsiTheme="majorHAnsi" w:cstheme="majorHAnsi"/>
          <w:b/>
        </w:rPr>
        <w:t xml:space="preserve"> at </w:t>
      </w:r>
      <w:r w:rsidR="00B24F9F">
        <w:rPr>
          <w:rFonts w:asciiTheme="majorHAnsi" w:hAnsiTheme="majorHAnsi" w:cstheme="majorHAnsi"/>
          <w:b/>
        </w:rPr>
        <w:t>5:00</w:t>
      </w:r>
      <w:r w:rsidR="00122874">
        <w:rPr>
          <w:rFonts w:asciiTheme="majorHAnsi" w:hAnsiTheme="majorHAnsi" w:cstheme="majorHAnsi"/>
          <w:b/>
        </w:rPr>
        <w:t xml:space="preserve"> pm</w:t>
      </w:r>
    </w:p>
    <w:p w14:paraId="5684A6B9" w14:textId="0E280333"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Location of Session:  </w:t>
      </w:r>
      <w:r w:rsidR="00122874">
        <w:rPr>
          <w:rFonts w:asciiTheme="majorHAnsi" w:hAnsiTheme="majorHAnsi" w:cstheme="majorHAnsi"/>
          <w:b/>
        </w:rPr>
        <w:t>Zoom Meeting</w:t>
      </w:r>
    </w:p>
    <w:p w14:paraId="2F0496C0" w14:textId="77777777" w:rsidR="0086159D" w:rsidRPr="00851228" w:rsidRDefault="0086159D" w:rsidP="00593339">
      <w:pPr>
        <w:spacing w:after="0"/>
        <w:rPr>
          <w:rFonts w:asciiTheme="majorHAnsi" w:hAnsiTheme="majorHAnsi" w:cstheme="majorHAnsi"/>
          <w:b/>
        </w:rPr>
      </w:pPr>
    </w:p>
    <w:p w14:paraId="2704F46E" w14:textId="77777777" w:rsidR="007122EE" w:rsidRPr="00851228" w:rsidRDefault="007122EE" w:rsidP="00593339">
      <w:pPr>
        <w:spacing w:after="0"/>
        <w:jc w:val="center"/>
        <w:rPr>
          <w:rFonts w:asciiTheme="majorHAnsi" w:hAnsiTheme="majorHAnsi" w:cstheme="majorHAnsi"/>
          <w:b/>
        </w:rPr>
      </w:pPr>
    </w:p>
    <w:p w14:paraId="1226E88B" w14:textId="45EA2DD4" w:rsidR="00593339" w:rsidRPr="00851228" w:rsidRDefault="00593339" w:rsidP="00593339">
      <w:pPr>
        <w:spacing w:after="0"/>
        <w:rPr>
          <w:rFonts w:asciiTheme="majorHAnsi" w:hAnsiTheme="majorHAnsi" w:cstheme="majorHAnsi"/>
          <w:b/>
        </w:rPr>
      </w:pPr>
      <w:r w:rsidRPr="00851228">
        <w:rPr>
          <w:rFonts w:asciiTheme="majorHAnsi" w:hAnsiTheme="majorHAnsi" w:cstheme="majorHAnsi"/>
          <w:b/>
        </w:rPr>
        <w:t xml:space="preserve">Attendees:  </w:t>
      </w:r>
    </w:p>
    <w:p w14:paraId="6B3E4CE2" w14:textId="77777777" w:rsidR="00720F41" w:rsidRPr="00851228" w:rsidRDefault="00720F41" w:rsidP="00720F41">
      <w:pPr>
        <w:spacing w:after="0"/>
        <w:rPr>
          <w:rFonts w:asciiTheme="majorHAnsi" w:hAnsiTheme="majorHAnsi" w:cstheme="majorHAnsi"/>
        </w:rPr>
      </w:pPr>
    </w:p>
    <w:p w14:paraId="2D031AFA" w14:textId="77777777" w:rsidR="00122874" w:rsidRDefault="00593339" w:rsidP="00720F41">
      <w:pPr>
        <w:spacing w:after="0"/>
        <w:rPr>
          <w:rFonts w:asciiTheme="majorHAnsi" w:hAnsiTheme="majorHAnsi" w:cstheme="majorHAnsi"/>
        </w:rPr>
      </w:pPr>
      <w:r w:rsidRPr="00851228">
        <w:rPr>
          <w:rFonts w:asciiTheme="majorHAnsi" w:hAnsiTheme="majorHAnsi" w:cstheme="majorHAnsi"/>
        </w:rPr>
        <w:t>Chair:</w:t>
      </w:r>
      <w:r w:rsidR="00720F41" w:rsidRPr="00851228">
        <w:rPr>
          <w:rFonts w:asciiTheme="majorHAnsi" w:hAnsiTheme="majorHAnsi" w:cstheme="majorHAnsi"/>
        </w:rPr>
        <w:t xml:space="preserve">                   </w:t>
      </w:r>
      <w:r w:rsidR="00851228">
        <w:rPr>
          <w:rFonts w:asciiTheme="majorHAnsi" w:hAnsiTheme="majorHAnsi" w:cstheme="majorHAnsi"/>
        </w:rPr>
        <w:t xml:space="preserve"> </w:t>
      </w:r>
      <w:r w:rsidRPr="00851228">
        <w:rPr>
          <w:rFonts w:asciiTheme="majorHAnsi" w:hAnsiTheme="majorHAnsi" w:cstheme="majorHAnsi"/>
        </w:rPr>
        <w:t>Susan Leonardi</w:t>
      </w:r>
    </w:p>
    <w:p w14:paraId="79B3D583" w14:textId="3EDF6485" w:rsidR="00593339" w:rsidRPr="00851228" w:rsidRDefault="00122874" w:rsidP="00720F41">
      <w:pPr>
        <w:spacing w:after="0"/>
        <w:rPr>
          <w:rFonts w:asciiTheme="majorHAnsi" w:hAnsiTheme="majorHAnsi" w:cstheme="majorHAnsi"/>
        </w:rPr>
      </w:pPr>
      <w:r w:rsidRPr="00851228">
        <w:rPr>
          <w:rFonts w:asciiTheme="majorHAnsi" w:hAnsiTheme="majorHAnsi" w:cstheme="majorHAnsi"/>
        </w:rPr>
        <w:t xml:space="preserve">Treasurer:            Jacqueline Brandt    </w:t>
      </w:r>
      <w:r w:rsidR="00593339" w:rsidRPr="00851228">
        <w:rPr>
          <w:rFonts w:asciiTheme="majorHAnsi" w:hAnsiTheme="majorHAnsi" w:cstheme="majorHAnsi"/>
        </w:rPr>
        <w:t xml:space="preserve">  </w:t>
      </w:r>
    </w:p>
    <w:p w14:paraId="7D7461E9" w14:textId="38C4302B" w:rsidR="00784CC0" w:rsidRDefault="00593339" w:rsidP="00593339">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r>
      <w:r w:rsidR="00720F41" w:rsidRPr="00851228">
        <w:rPr>
          <w:rFonts w:asciiTheme="majorHAnsi" w:hAnsiTheme="majorHAnsi" w:cstheme="majorHAnsi"/>
        </w:rPr>
        <w:t xml:space="preserve">  Kathleen Kilgore</w:t>
      </w:r>
    </w:p>
    <w:p w14:paraId="049D537F" w14:textId="77777777" w:rsidR="00122874" w:rsidRPr="00851228" w:rsidRDefault="00122874" w:rsidP="00122874">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3CA3B036" w14:textId="77777777" w:rsidR="00784CC0" w:rsidRPr="00851228" w:rsidRDefault="00784CC0" w:rsidP="00593339">
      <w:pPr>
        <w:spacing w:after="0"/>
        <w:rPr>
          <w:rFonts w:asciiTheme="majorHAnsi" w:hAnsiTheme="majorHAnsi" w:cstheme="majorHAnsi"/>
        </w:rPr>
      </w:pPr>
      <w:r w:rsidRPr="00851228">
        <w:rPr>
          <w:rFonts w:asciiTheme="majorHAnsi" w:hAnsiTheme="majorHAnsi" w:cstheme="majorHAnsi"/>
        </w:rPr>
        <w:t>Alternate:             Emily Creighton</w:t>
      </w:r>
    </w:p>
    <w:p w14:paraId="6B41C326" w14:textId="5DA70991" w:rsidR="00752EFF" w:rsidRDefault="00752EFF" w:rsidP="00593339">
      <w:pPr>
        <w:spacing w:after="0"/>
        <w:rPr>
          <w:rFonts w:cstheme="minorHAnsi"/>
        </w:rPr>
      </w:pPr>
      <w:r w:rsidRPr="00851228">
        <w:rPr>
          <w:rFonts w:cstheme="minorHAnsi"/>
        </w:rPr>
        <w:t>Assistant Director:  Liz Herold</w:t>
      </w:r>
      <w:r w:rsidR="00323F66">
        <w:rPr>
          <w:rFonts w:cstheme="minorHAnsi"/>
        </w:rPr>
        <w:t xml:space="preserve"> </w:t>
      </w:r>
    </w:p>
    <w:p w14:paraId="6C26F5FC" w14:textId="2DB7BD7C" w:rsidR="008035BC" w:rsidRDefault="008035BC" w:rsidP="00593339">
      <w:pPr>
        <w:spacing w:after="0"/>
        <w:rPr>
          <w:rFonts w:cstheme="minorHAnsi"/>
        </w:rPr>
      </w:pPr>
    </w:p>
    <w:p w14:paraId="22D97EE1" w14:textId="5FB127E9" w:rsidR="00323F66" w:rsidRDefault="008035BC" w:rsidP="00593339">
      <w:pPr>
        <w:spacing w:after="0"/>
        <w:rPr>
          <w:rFonts w:cstheme="minorHAnsi"/>
        </w:rPr>
      </w:pPr>
      <w:r>
        <w:rPr>
          <w:rFonts w:cstheme="minorHAnsi"/>
        </w:rPr>
        <w:t>Guest</w:t>
      </w:r>
      <w:r w:rsidR="00C35C06">
        <w:rPr>
          <w:rFonts w:cstheme="minorHAnsi"/>
        </w:rPr>
        <w:t>s</w:t>
      </w:r>
      <w:r>
        <w:rPr>
          <w:rFonts w:cstheme="minorHAnsi"/>
        </w:rPr>
        <w:t xml:space="preserve"> </w:t>
      </w:r>
      <w:r w:rsidR="003425D8">
        <w:rPr>
          <w:rFonts w:cstheme="minorHAnsi"/>
        </w:rPr>
        <w:t>:</w:t>
      </w:r>
      <w:r w:rsidR="00122874">
        <w:rPr>
          <w:rFonts w:cstheme="minorHAnsi"/>
        </w:rPr>
        <w:t xml:space="preserve">  Doug Shilo, Lavallee, Brensinger Architects</w:t>
      </w:r>
    </w:p>
    <w:p w14:paraId="2A550BA9" w14:textId="68E5E664" w:rsidR="00C35C06" w:rsidRDefault="00C35C06" w:rsidP="00593339">
      <w:pPr>
        <w:spacing w:after="0"/>
        <w:rPr>
          <w:rFonts w:cstheme="minorHAnsi"/>
        </w:rPr>
      </w:pPr>
      <w:r>
        <w:rPr>
          <w:rFonts w:cstheme="minorHAnsi"/>
        </w:rPr>
        <w:t xml:space="preserve">                 Lewis Roch, NHPLCC</w:t>
      </w:r>
      <w:r w:rsidR="00475C90">
        <w:rPr>
          <w:rFonts w:cstheme="minorHAnsi"/>
        </w:rPr>
        <w:t xml:space="preserve"> Foundation</w:t>
      </w:r>
    </w:p>
    <w:p w14:paraId="56C481C3" w14:textId="0E197E3D" w:rsidR="00186366" w:rsidRDefault="00186366" w:rsidP="00593339">
      <w:pPr>
        <w:spacing w:after="0"/>
        <w:rPr>
          <w:rFonts w:cstheme="minorHAnsi"/>
        </w:rPr>
      </w:pPr>
      <w:r>
        <w:rPr>
          <w:rFonts w:cstheme="minorHAnsi"/>
        </w:rPr>
        <w:t xml:space="preserve">                 Michael Castagna, NHPL Library Building Committee</w:t>
      </w:r>
    </w:p>
    <w:p w14:paraId="190876AE" w14:textId="22833228" w:rsidR="00A73D62" w:rsidRPr="00851228" w:rsidRDefault="00784CC0" w:rsidP="00593339">
      <w:pPr>
        <w:spacing w:after="0"/>
        <w:rPr>
          <w:rFonts w:cstheme="minorHAnsi"/>
          <w:sz w:val="24"/>
          <w:szCs w:val="24"/>
        </w:rPr>
      </w:pPr>
      <w:r w:rsidRPr="00851228">
        <w:rPr>
          <w:rFonts w:cstheme="minorHAnsi"/>
          <w:sz w:val="24"/>
          <w:szCs w:val="24"/>
        </w:rPr>
        <w:t>______________________________________________________________________</w:t>
      </w:r>
    </w:p>
    <w:p w14:paraId="7AB3F617" w14:textId="11157408" w:rsidR="00720F41" w:rsidRPr="00851228" w:rsidRDefault="00720F41" w:rsidP="00593339">
      <w:pPr>
        <w:spacing w:after="0"/>
        <w:rPr>
          <w:rStyle w:val="SubtleEmphasis"/>
          <w:rFonts w:cstheme="minorHAnsi"/>
          <w:i w:val="0"/>
        </w:rPr>
      </w:pPr>
    </w:p>
    <w:p w14:paraId="3980A0DE" w14:textId="15D662BE"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C96CA18" w14:textId="1FD3E7F7" w:rsidR="00720F41" w:rsidRPr="00851228" w:rsidRDefault="00720F41" w:rsidP="00593339">
      <w:pPr>
        <w:pBdr>
          <w:bottom w:val="single" w:sz="4" w:space="1" w:color="auto"/>
        </w:pBdr>
        <w:spacing w:after="0"/>
        <w:rPr>
          <w:rFonts w:cstheme="minorHAnsi"/>
          <w:i/>
          <w:sz w:val="18"/>
          <w:szCs w:val="18"/>
        </w:rPr>
      </w:pPr>
    </w:p>
    <w:p w14:paraId="1F76C221" w14:textId="0A4F9800" w:rsidR="00720F41" w:rsidRPr="00851228" w:rsidRDefault="00720F41" w:rsidP="00593339">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509A25C3" w14:textId="77777777" w:rsidR="00720F41" w:rsidRPr="00851228" w:rsidRDefault="00720F41" w:rsidP="00593339">
      <w:pPr>
        <w:pBdr>
          <w:bottom w:val="single" w:sz="4" w:space="1" w:color="auto"/>
        </w:pBdr>
        <w:spacing w:after="0"/>
        <w:rPr>
          <w:rFonts w:cstheme="minorHAnsi"/>
          <w:i/>
          <w:sz w:val="18"/>
          <w:szCs w:val="18"/>
        </w:rPr>
      </w:pPr>
    </w:p>
    <w:p w14:paraId="38CB2BA6" w14:textId="77777777" w:rsidR="00D266C4" w:rsidRDefault="00D266C4" w:rsidP="00593339">
      <w:pPr>
        <w:spacing w:after="0"/>
        <w:rPr>
          <w:rFonts w:cstheme="minorHAnsi"/>
          <w:b/>
          <w:sz w:val="24"/>
          <w:szCs w:val="24"/>
        </w:rPr>
      </w:pPr>
    </w:p>
    <w:p w14:paraId="32F4A4C4" w14:textId="24836250" w:rsidR="008035FB" w:rsidRDefault="008035FB" w:rsidP="008035FB">
      <w:pPr>
        <w:pStyle w:val="NoSpacing"/>
      </w:pPr>
      <w:bookmarkStart w:id="1" w:name="_Hlk15618722"/>
      <w:r>
        <w:t xml:space="preserve">Susan Leonardi, the Chair opens the meeting at </w:t>
      </w:r>
      <w:r w:rsidR="00B24F9F">
        <w:t>5:</w:t>
      </w:r>
      <w:r w:rsidR="00C35C06">
        <w:t>10</w:t>
      </w:r>
      <w:r>
        <w:t xml:space="preserve"> pm</w:t>
      </w:r>
    </w:p>
    <w:p w14:paraId="7EECF0CA" w14:textId="77777777" w:rsidR="005B457C" w:rsidRDefault="005B457C" w:rsidP="008035FB">
      <w:pPr>
        <w:pStyle w:val="NoSpacing"/>
      </w:pPr>
    </w:p>
    <w:p w14:paraId="39518D2D" w14:textId="7178AD3E" w:rsidR="008035FB" w:rsidRDefault="008035FB" w:rsidP="008035FB">
      <w:pPr>
        <w:pStyle w:val="NoSpacing"/>
      </w:pPr>
      <w:r>
        <w:t xml:space="preserve">All in attendance </w:t>
      </w:r>
      <w:r w:rsidR="005B457C">
        <w:t>recite</w:t>
      </w:r>
      <w:r>
        <w:t xml:space="preserve"> The Pledge of Allegiance.</w:t>
      </w:r>
    </w:p>
    <w:p w14:paraId="08A1D4A3" w14:textId="77777777" w:rsidR="008035FB" w:rsidRDefault="008035FB" w:rsidP="008035FB">
      <w:pPr>
        <w:pStyle w:val="NoSpacing"/>
      </w:pPr>
    </w:p>
    <w:p w14:paraId="69A24429" w14:textId="77777777" w:rsidR="005B457C" w:rsidRDefault="005B457C" w:rsidP="008035FB">
      <w:pPr>
        <w:pStyle w:val="NoSpacing"/>
        <w:rPr>
          <w:b/>
          <w:bCs/>
          <w:sz w:val="28"/>
          <w:szCs w:val="28"/>
        </w:rPr>
      </w:pPr>
    </w:p>
    <w:p w14:paraId="3CAC18F8" w14:textId="77777777" w:rsidR="005B457C" w:rsidRDefault="005B457C" w:rsidP="008035FB">
      <w:pPr>
        <w:pStyle w:val="NoSpacing"/>
        <w:rPr>
          <w:b/>
          <w:bCs/>
          <w:sz w:val="28"/>
          <w:szCs w:val="28"/>
        </w:rPr>
      </w:pPr>
    </w:p>
    <w:p w14:paraId="11C9E424" w14:textId="111DBB6E" w:rsidR="008035FB" w:rsidRPr="00A373C7" w:rsidRDefault="00B24F9F" w:rsidP="008035FB">
      <w:pPr>
        <w:pStyle w:val="NoSpacing"/>
        <w:rPr>
          <w:b/>
          <w:bCs/>
          <w:sz w:val="28"/>
          <w:szCs w:val="28"/>
        </w:rPr>
      </w:pPr>
      <w:r w:rsidRPr="00A373C7">
        <w:rPr>
          <w:b/>
          <w:bCs/>
          <w:sz w:val="28"/>
          <w:szCs w:val="28"/>
        </w:rPr>
        <w:t>New Business</w:t>
      </w:r>
    </w:p>
    <w:p w14:paraId="7128021D" w14:textId="26E60D7F" w:rsidR="00B24F9F" w:rsidRDefault="00B24F9F" w:rsidP="008035FB">
      <w:pPr>
        <w:pStyle w:val="NoSpacing"/>
      </w:pPr>
    </w:p>
    <w:p w14:paraId="62A07775" w14:textId="2EF12CFE" w:rsidR="00B24F9F" w:rsidRPr="00744C33" w:rsidRDefault="00B24F9F" w:rsidP="008035FB">
      <w:pPr>
        <w:pStyle w:val="NoSpacing"/>
        <w:rPr>
          <w:b/>
          <w:bCs/>
          <w:u w:val="single"/>
        </w:rPr>
      </w:pPr>
      <w:r>
        <w:tab/>
      </w:r>
      <w:r w:rsidRPr="00744C33">
        <w:rPr>
          <w:b/>
          <w:bCs/>
          <w:u w:val="single"/>
        </w:rPr>
        <w:t>AV Proposal Review</w:t>
      </w:r>
    </w:p>
    <w:p w14:paraId="7557D1A7" w14:textId="3D5AC5F1" w:rsidR="00B24F9F" w:rsidRDefault="00B24F9F" w:rsidP="008035FB">
      <w:pPr>
        <w:pStyle w:val="NoSpacing"/>
      </w:pPr>
    </w:p>
    <w:p w14:paraId="0E7FA385" w14:textId="7003162A" w:rsidR="0023148E" w:rsidRDefault="00C35C06" w:rsidP="008035FB">
      <w:pPr>
        <w:pStyle w:val="NoSpacing"/>
      </w:pPr>
      <w:r>
        <w:tab/>
        <w:t>The Board discusses</w:t>
      </w:r>
      <w:r w:rsidR="00A30CDC">
        <w:t>/compare</w:t>
      </w:r>
      <w:r w:rsidR="00565397">
        <w:t>s</w:t>
      </w:r>
      <w:r w:rsidR="00A30CDC">
        <w:t xml:space="preserve"> </w:t>
      </w:r>
      <w:r>
        <w:t xml:space="preserve">the </w:t>
      </w:r>
      <w:r w:rsidR="00565397">
        <w:t>two</w:t>
      </w:r>
      <w:r w:rsidR="00A30CDC">
        <w:t xml:space="preserve"> </w:t>
      </w:r>
      <w:r>
        <w:t>AV</w:t>
      </w:r>
      <w:r w:rsidR="00A30CDC">
        <w:t xml:space="preserve"> proposals received.  The consensus of the Board is</w:t>
      </w:r>
      <w:r w:rsidR="0023148E">
        <w:t xml:space="preserve"> at </w:t>
      </w:r>
    </w:p>
    <w:p w14:paraId="5797E226" w14:textId="120F51AB" w:rsidR="0023148E" w:rsidRDefault="0023148E" w:rsidP="00565397">
      <w:pPr>
        <w:pStyle w:val="NoSpacing"/>
        <w:ind w:left="720" w:firstLine="30"/>
      </w:pPr>
      <w:r>
        <w:t xml:space="preserve">this time not to move forward on purchasing the Channel 22 equipment for the Library.  The </w:t>
      </w:r>
      <w:r w:rsidR="00565397">
        <w:t>two</w:t>
      </w:r>
      <w:r>
        <w:t xml:space="preserve"> proposals seem to be comparable to each other.  The Board discusses the pros of having a local</w:t>
      </w:r>
      <w:r w:rsidR="00565397">
        <w:t xml:space="preserve"> </w:t>
      </w:r>
      <w:r>
        <w:t xml:space="preserve">vendor for the project and after installation support.  </w:t>
      </w:r>
      <w:r w:rsidR="006D4151">
        <w:t>Susan Leonardi mentions that Audio Video Experience, Inc has experience with Libraries.</w:t>
      </w:r>
    </w:p>
    <w:p w14:paraId="756E9CC2" w14:textId="27DFB1C1" w:rsidR="00A373C7" w:rsidRDefault="00A30CDC" w:rsidP="00A373C7">
      <w:pPr>
        <w:pStyle w:val="NoSpacing"/>
      </w:pPr>
      <w:r>
        <w:t xml:space="preserve">                </w:t>
      </w:r>
      <w:r w:rsidR="0023148E">
        <w:t xml:space="preserve">               </w:t>
      </w:r>
    </w:p>
    <w:p w14:paraId="269F4168" w14:textId="24AD3D9F" w:rsidR="00B24F9F" w:rsidRDefault="00B24F9F" w:rsidP="00A373C7">
      <w:pPr>
        <w:pStyle w:val="NoSpacing"/>
        <w:ind w:left="720"/>
      </w:pPr>
      <w:r>
        <w:t xml:space="preserve">Motion:  </w:t>
      </w:r>
      <w:r w:rsidR="003425D8">
        <w:t xml:space="preserve"> </w:t>
      </w:r>
      <w:r>
        <w:t xml:space="preserve">I make a motion that accept </w:t>
      </w:r>
      <w:r w:rsidR="0023148E">
        <w:t>the base proposal</w:t>
      </w:r>
      <w:r w:rsidR="00872417">
        <w:t xml:space="preserve"> for</w:t>
      </w:r>
      <w:r w:rsidR="0023148E">
        <w:t xml:space="preserve"> </w:t>
      </w:r>
      <w:r w:rsidR="00872417">
        <w:t xml:space="preserve">the AV for the project as submitted </w:t>
      </w:r>
      <w:r>
        <w:t>by Audio Video Experience</w:t>
      </w:r>
      <w:r w:rsidR="006D4151">
        <w:t>, Inc.</w:t>
      </w:r>
      <w:r w:rsidR="00872417">
        <w:t xml:space="preserve"> for $ 71,189.86</w:t>
      </w:r>
      <w:r w:rsidR="0023148E">
        <w:t xml:space="preserve"> pending the vetting process.</w:t>
      </w:r>
      <w:r w:rsidR="00872417">
        <w:t xml:space="preserve">  The </w:t>
      </w:r>
      <w:r w:rsidR="00565397">
        <w:t>two</w:t>
      </w:r>
      <w:r w:rsidR="00872417">
        <w:t xml:space="preserve"> Add Alternatives quoted will not be pursued as this point in time.</w:t>
      </w:r>
    </w:p>
    <w:p w14:paraId="2EFFADAB" w14:textId="77777777" w:rsidR="005B457C" w:rsidRDefault="00B24F9F" w:rsidP="00B24F9F">
      <w:pPr>
        <w:pStyle w:val="NoSpacing"/>
      </w:pPr>
      <w:r>
        <w:tab/>
      </w:r>
      <w:r w:rsidR="003425D8">
        <w:tab/>
      </w:r>
    </w:p>
    <w:p w14:paraId="469CEEF3" w14:textId="4A5B635C" w:rsidR="00B24F9F" w:rsidRDefault="00B24F9F" w:rsidP="005B457C">
      <w:pPr>
        <w:pStyle w:val="NoSpacing"/>
        <w:ind w:left="720" w:firstLine="720"/>
      </w:pPr>
      <w:r>
        <w:t>Made by Kathleen Kilgore</w:t>
      </w:r>
    </w:p>
    <w:p w14:paraId="0D87B4A6" w14:textId="4DAB53F7" w:rsidR="00B24F9F" w:rsidRDefault="00B24F9F" w:rsidP="00B24F9F">
      <w:pPr>
        <w:pStyle w:val="NoSpacing"/>
      </w:pPr>
      <w:r>
        <w:t xml:space="preserve">               </w:t>
      </w:r>
      <w:r w:rsidR="003425D8">
        <w:tab/>
      </w:r>
      <w:r>
        <w:t>2</w:t>
      </w:r>
      <w:r w:rsidRPr="003B2D00">
        <w:rPr>
          <w:vertAlign w:val="superscript"/>
        </w:rPr>
        <w:t>nd</w:t>
      </w:r>
      <w:r>
        <w:t xml:space="preserve"> </w:t>
      </w:r>
      <w:r w:rsidR="0023148E">
        <w:t>Jacqui Brandt</w:t>
      </w:r>
    </w:p>
    <w:p w14:paraId="0447B692" w14:textId="360891C4" w:rsidR="00B24F9F" w:rsidRDefault="00B24F9F" w:rsidP="008035FB">
      <w:pPr>
        <w:pStyle w:val="NoSpacing"/>
      </w:pPr>
      <w:r>
        <w:t xml:space="preserve">   </w:t>
      </w:r>
      <w:r>
        <w:tab/>
        <w:t xml:space="preserve"> </w:t>
      </w:r>
      <w:r w:rsidR="003425D8">
        <w:tab/>
      </w:r>
      <w:r w:rsidR="003425D8">
        <w:tab/>
      </w:r>
      <w:r>
        <w:t xml:space="preserve">Vote by Roll Call:  </w:t>
      </w:r>
    </w:p>
    <w:p w14:paraId="1C723375" w14:textId="633BC057" w:rsidR="00B24F9F" w:rsidRDefault="00B24F9F" w:rsidP="008035FB">
      <w:pPr>
        <w:pStyle w:val="NoSpacing"/>
      </w:pPr>
      <w:r>
        <w:t xml:space="preserve">                  </w:t>
      </w:r>
      <w:r w:rsidR="003425D8">
        <w:tab/>
      </w:r>
      <w:r w:rsidR="003425D8">
        <w:tab/>
      </w:r>
      <w:r>
        <w:t xml:space="preserve"> Jacqui Brandt:</w:t>
      </w:r>
      <w:r w:rsidR="0023148E">
        <w:t xml:space="preserve"> Yes</w:t>
      </w:r>
    </w:p>
    <w:p w14:paraId="1AD5D3A3" w14:textId="76B54CBD" w:rsidR="00B24F9F" w:rsidRDefault="00B24F9F" w:rsidP="008035FB">
      <w:pPr>
        <w:pStyle w:val="NoSpacing"/>
      </w:pPr>
      <w:r>
        <w:t xml:space="preserve">                   </w:t>
      </w:r>
      <w:r w:rsidR="003425D8">
        <w:tab/>
      </w:r>
      <w:r w:rsidR="003425D8">
        <w:tab/>
      </w:r>
      <w:r>
        <w:t>Kathleen Kilgore</w:t>
      </w:r>
      <w:r w:rsidR="003425D8">
        <w:t>:</w:t>
      </w:r>
      <w:r w:rsidR="0023148E">
        <w:t xml:space="preserve"> Yes </w:t>
      </w:r>
    </w:p>
    <w:p w14:paraId="3789F569" w14:textId="6CE5425B" w:rsidR="00B24F9F" w:rsidRDefault="00B24F9F" w:rsidP="008035FB">
      <w:pPr>
        <w:pStyle w:val="NoSpacing"/>
      </w:pPr>
      <w:r>
        <w:t xml:space="preserve">                  </w:t>
      </w:r>
      <w:r w:rsidR="003425D8">
        <w:tab/>
      </w:r>
      <w:r w:rsidR="003425D8">
        <w:tab/>
      </w:r>
      <w:r>
        <w:t xml:space="preserve"> Susan Leonardi:</w:t>
      </w:r>
      <w:r w:rsidR="0023148E">
        <w:t xml:space="preserve"> Yes</w:t>
      </w:r>
    </w:p>
    <w:p w14:paraId="322F9C10" w14:textId="6782E727" w:rsidR="00475C90" w:rsidRDefault="00475C90" w:rsidP="008035FB">
      <w:pPr>
        <w:pStyle w:val="NoSpacing"/>
      </w:pPr>
    </w:p>
    <w:p w14:paraId="23EABF1A" w14:textId="4C8CAE38" w:rsidR="00475C90" w:rsidRDefault="00475C90" w:rsidP="008035FB">
      <w:pPr>
        <w:pStyle w:val="NoSpacing"/>
      </w:pPr>
      <w:r>
        <w:tab/>
      </w:r>
      <w:r w:rsidRPr="00186366">
        <w:rPr>
          <w:b/>
          <w:bCs/>
          <w:color w:val="FF0000"/>
        </w:rPr>
        <w:t>Action Item</w:t>
      </w:r>
      <w:r w:rsidRPr="00186366">
        <w:rPr>
          <w:color w:val="FF0000"/>
        </w:rPr>
        <w:t xml:space="preserve"> </w:t>
      </w:r>
      <w:r>
        <w:t>– Mike Castagna</w:t>
      </w:r>
    </w:p>
    <w:p w14:paraId="69A612A1" w14:textId="6222AA2A" w:rsidR="00475C90" w:rsidRDefault="00475C90" w:rsidP="008035FB">
      <w:pPr>
        <w:pStyle w:val="NoSpacing"/>
      </w:pPr>
      <w:r>
        <w:t xml:space="preserve">                     Mike will follow up with Audio Video Experience, Inc. on the vetting questions the Board has</w:t>
      </w:r>
    </w:p>
    <w:p w14:paraId="66E6ECF0" w14:textId="35A5FB90" w:rsidR="00475C90" w:rsidRDefault="00475C90" w:rsidP="008035FB">
      <w:pPr>
        <w:pStyle w:val="NoSpacing"/>
      </w:pPr>
      <w:r>
        <w:t xml:space="preserve">                     and the terms of the contract.</w:t>
      </w:r>
    </w:p>
    <w:p w14:paraId="3BB09F8D" w14:textId="01E5AEB5" w:rsidR="00186366" w:rsidRDefault="00186366" w:rsidP="008035FB">
      <w:pPr>
        <w:pStyle w:val="NoSpacing"/>
      </w:pPr>
    </w:p>
    <w:p w14:paraId="636BF7FF" w14:textId="4015CBDA" w:rsidR="00186366" w:rsidRDefault="00186366" w:rsidP="008035FB">
      <w:pPr>
        <w:pStyle w:val="NoSpacing"/>
      </w:pPr>
    </w:p>
    <w:p w14:paraId="1F3A4F5A" w14:textId="1B02EB6A" w:rsidR="00186366" w:rsidRDefault="00186366" w:rsidP="008035FB">
      <w:pPr>
        <w:pStyle w:val="NoSpacing"/>
      </w:pPr>
    </w:p>
    <w:p w14:paraId="5A0E126E" w14:textId="77777777" w:rsidR="00186366" w:rsidRDefault="00186366" w:rsidP="008035FB">
      <w:pPr>
        <w:pStyle w:val="NoSpacing"/>
      </w:pPr>
    </w:p>
    <w:p w14:paraId="35868379" w14:textId="046E890F" w:rsidR="00A373C7" w:rsidRDefault="00A373C7" w:rsidP="008035FB">
      <w:pPr>
        <w:pStyle w:val="NoSpacing"/>
      </w:pPr>
    </w:p>
    <w:p w14:paraId="3D7CDD6D" w14:textId="77777777" w:rsidR="00A373C7" w:rsidRDefault="00A373C7" w:rsidP="00A373C7">
      <w:pPr>
        <w:pStyle w:val="NoSpacing"/>
        <w:rPr>
          <w:b/>
          <w:bCs/>
          <w:u w:val="single"/>
        </w:rPr>
      </w:pPr>
      <w:r>
        <w:t xml:space="preserve">              </w:t>
      </w:r>
      <w:r w:rsidRPr="00744C33">
        <w:rPr>
          <w:b/>
          <w:bCs/>
          <w:u w:val="single"/>
        </w:rPr>
        <w:t>Landscape Discussion</w:t>
      </w:r>
    </w:p>
    <w:p w14:paraId="7A4771C4" w14:textId="77777777" w:rsidR="00A373C7" w:rsidRPr="00744C33" w:rsidRDefault="00A373C7" w:rsidP="00A373C7">
      <w:pPr>
        <w:pStyle w:val="NoSpacing"/>
        <w:rPr>
          <w:b/>
          <w:bCs/>
          <w:u w:val="single"/>
        </w:rPr>
      </w:pPr>
    </w:p>
    <w:p w14:paraId="38BE19E9" w14:textId="77777777" w:rsidR="00565397" w:rsidRDefault="00A373C7" w:rsidP="00A373C7">
      <w:pPr>
        <w:pStyle w:val="NoSpacing"/>
      </w:pPr>
      <w:r>
        <w:t xml:space="preserve">              Doug Shilo reviews the recent landscape design plan received from Mark Ols</w:t>
      </w:r>
      <w:r w:rsidR="00565397">
        <w:t>o</w:t>
      </w:r>
      <w:r>
        <w:t xml:space="preserve">n at Landwright </w:t>
      </w:r>
    </w:p>
    <w:p w14:paraId="50F1FC9E" w14:textId="3E71B48F" w:rsidR="00A373C7" w:rsidRDefault="00565397" w:rsidP="00565397">
      <w:pPr>
        <w:pStyle w:val="NoSpacing"/>
        <w:ind w:firstLine="720"/>
      </w:pPr>
      <w:r>
        <w:t xml:space="preserve">LLC </w:t>
      </w:r>
      <w:r w:rsidR="00A373C7">
        <w:t xml:space="preserve">which was produced after the recent site walk and points out his concerns on this proposed </w:t>
      </w:r>
    </w:p>
    <w:p w14:paraId="6E75139C" w14:textId="77777777" w:rsidR="00A373C7" w:rsidRDefault="00A373C7" w:rsidP="00A373C7">
      <w:pPr>
        <w:pStyle w:val="NoSpacing"/>
      </w:pPr>
      <w:r>
        <w:t xml:space="preserve">              project.  He is looking for the Board to confirm whether he needs to review this plan further</w:t>
      </w:r>
    </w:p>
    <w:p w14:paraId="61AFD9ED" w14:textId="77777777" w:rsidR="00565397" w:rsidRDefault="00A373C7" w:rsidP="00A373C7">
      <w:pPr>
        <w:pStyle w:val="NoSpacing"/>
      </w:pPr>
      <w:r>
        <w:t xml:space="preserve">              with Civil and Mechanical.  </w:t>
      </w:r>
      <w:r w:rsidR="00565397">
        <w:t xml:space="preserve">Doug notes a proper </w:t>
      </w:r>
      <w:r>
        <w:t>review</w:t>
      </w:r>
      <w:r w:rsidR="00565397">
        <w:t xml:space="preserve"> </w:t>
      </w:r>
      <w:r>
        <w:t xml:space="preserve">this new plan this will </w:t>
      </w:r>
      <w:r w:rsidR="00565397">
        <w:t>incur</w:t>
      </w:r>
      <w:r>
        <w:t xml:space="preserve"> additional </w:t>
      </w:r>
    </w:p>
    <w:p w14:paraId="62FDCC89" w14:textId="77777777" w:rsidR="00565397" w:rsidRDefault="00565397" w:rsidP="00565397">
      <w:pPr>
        <w:pStyle w:val="NoSpacing"/>
        <w:ind w:firstLine="720"/>
      </w:pPr>
      <w:r>
        <w:t xml:space="preserve">review </w:t>
      </w:r>
      <w:r w:rsidR="00A373C7">
        <w:t>cost</w:t>
      </w:r>
      <w:r>
        <w:t>s</w:t>
      </w:r>
      <w:r w:rsidR="00A373C7">
        <w:t>.  Doug</w:t>
      </w:r>
      <w:r>
        <w:t xml:space="preserve"> r</w:t>
      </w:r>
      <w:r w:rsidR="00A373C7">
        <w:t>eviews the original landscape design provided with the project</w:t>
      </w:r>
      <w:r>
        <w:t xml:space="preserve"> with the </w:t>
      </w:r>
    </w:p>
    <w:p w14:paraId="36312D3C" w14:textId="1A03D062" w:rsidR="00A373C7" w:rsidRDefault="00565397" w:rsidP="00565397">
      <w:pPr>
        <w:pStyle w:val="NoSpacing"/>
        <w:ind w:left="720"/>
      </w:pPr>
      <w:r>
        <w:t>Board again</w:t>
      </w:r>
      <w:r w:rsidR="00A373C7">
        <w:t>.  The consensus of the Board is stick to the basic LBA plan</w:t>
      </w:r>
      <w:r>
        <w:t xml:space="preserve"> for the Foundation of the landscaping</w:t>
      </w:r>
      <w:r w:rsidR="00A373C7">
        <w:t xml:space="preserve">, the 8 trees, the </w:t>
      </w:r>
      <w:r>
        <w:t xml:space="preserve">upgraded, nutrient rich </w:t>
      </w:r>
      <w:r w:rsidR="00A373C7">
        <w:t>soil and grass, and irrigation.</w:t>
      </w:r>
      <w:r>
        <w:t xml:space="preserve">  Phase Two of landscaping will happen after the project has completed.  The Board will then have the proper time to work on incorporating the additional ideas from the Terraink and Landwright proposed plans.</w:t>
      </w:r>
      <w:r w:rsidR="00A373C7">
        <w:t xml:space="preserve">  The Board will update Barrett in Thursday’s </w:t>
      </w:r>
      <w:r>
        <w:t xml:space="preserve">Bonnett, Page and Stone’s </w:t>
      </w:r>
      <w:r w:rsidR="00A373C7">
        <w:t>project meeting the direction on how to move forward on the landscaping.</w:t>
      </w:r>
    </w:p>
    <w:p w14:paraId="1860036D" w14:textId="77777777" w:rsidR="00186366" w:rsidRDefault="00186366" w:rsidP="008035FB">
      <w:pPr>
        <w:pStyle w:val="NoSpacing"/>
      </w:pPr>
    </w:p>
    <w:p w14:paraId="05BC53E4" w14:textId="77777777" w:rsidR="00186366" w:rsidRDefault="00186366" w:rsidP="008035FB">
      <w:pPr>
        <w:pStyle w:val="NoSpacing"/>
      </w:pPr>
    </w:p>
    <w:p w14:paraId="659F255F" w14:textId="1367A618" w:rsidR="00186366" w:rsidRDefault="005B457C" w:rsidP="005B457C">
      <w:pPr>
        <w:pStyle w:val="NoSpacing"/>
        <w:ind w:firstLine="720"/>
      </w:pPr>
      <w:r w:rsidRPr="00186366">
        <w:rPr>
          <w:b/>
          <w:bCs/>
          <w:color w:val="FF0000"/>
        </w:rPr>
        <w:t>Action Item</w:t>
      </w:r>
      <w:r>
        <w:rPr>
          <w:b/>
          <w:bCs/>
          <w:color w:val="FF0000"/>
        </w:rPr>
        <w:t xml:space="preserve"> </w:t>
      </w:r>
      <w:r>
        <w:t>– Susan Leonardi will forward to Board members the choice of trees to review.</w:t>
      </w:r>
    </w:p>
    <w:p w14:paraId="0A5B9ACC" w14:textId="284D093C" w:rsidR="005B457C" w:rsidRPr="005B457C" w:rsidRDefault="005B457C" w:rsidP="005B457C">
      <w:pPr>
        <w:pStyle w:val="NoSpacing"/>
        <w:ind w:firstLine="720"/>
      </w:pPr>
      <w:r>
        <w:t>We should choose the trees for the plan at Thursday’s project meeting.</w:t>
      </w:r>
    </w:p>
    <w:p w14:paraId="5DDEC954" w14:textId="77777777" w:rsidR="00186366" w:rsidRDefault="00186366" w:rsidP="008035FB">
      <w:pPr>
        <w:pStyle w:val="NoSpacing"/>
      </w:pPr>
    </w:p>
    <w:p w14:paraId="63200980" w14:textId="77777777" w:rsidR="00186366" w:rsidRDefault="00186366" w:rsidP="008035FB">
      <w:pPr>
        <w:pStyle w:val="NoSpacing"/>
      </w:pPr>
    </w:p>
    <w:p w14:paraId="6A28C3B9" w14:textId="77777777" w:rsidR="00186366" w:rsidRDefault="00186366" w:rsidP="008035FB">
      <w:pPr>
        <w:pStyle w:val="NoSpacing"/>
      </w:pPr>
    </w:p>
    <w:p w14:paraId="3C364A20" w14:textId="07BCEC87" w:rsidR="00B24F9F" w:rsidRDefault="00B24F9F" w:rsidP="008035FB">
      <w:pPr>
        <w:pStyle w:val="NoSpacing"/>
        <w:rPr>
          <w:b/>
          <w:bCs/>
          <w:u w:val="single"/>
        </w:rPr>
      </w:pPr>
      <w:r>
        <w:t xml:space="preserve">             </w:t>
      </w:r>
      <w:r w:rsidRPr="00744C33">
        <w:rPr>
          <w:b/>
          <w:bCs/>
          <w:u w:val="single"/>
        </w:rPr>
        <w:t>Shelving Discussion</w:t>
      </w:r>
    </w:p>
    <w:p w14:paraId="58972A95" w14:textId="3A4970DE" w:rsidR="00073B3E" w:rsidRDefault="00073B3E" w:rsidP="008035FB">
      <w:pPr>
        <w:pStyle w:val="NoSpacing"/>
        <w:rPr>
          <w:b/>
          <w:bCs/>
          <w:u w:val="single"/>
        </w:rPr>
      </w:pPr>
    </w:p>
    <w:p w14:paraId="4CDF9898" w14:textId="7873AE4B" w:rsidR="00073B3E" w:rsidRDefault="00073B3E" w:rsidP="00073B3E">
      <w:pPr>
        <w:pStyle w:val="NoSpacing"/>
        <w:ind w:left="720"/>
      </w:pPr>
      <w:r>
        <w:t xml:space="preserve">The total cost priced out is $94,988.12.  The price includes material, </w:t>
      </w:r>
      <w:r w:rsidR="005B457C">
        <w:t>delivery,</w:t>
      </w:r>
      <w:r>
        <w:t xml:space="preserve"> and installation.  Susan Grant  shares with the Board that she projects we will have an operating budget surplus of approximately $61,000.00</w:t>
      </w:r>
      <w:r w:rsidR="00565397">
        <w:t xml:space="preserve"> and in</w:t>
      </w:r>
      <w:r>
        <w:t xml:space="preserve"> the non-appropriate account from the Hobbs Foundation we have $40,000.00.  </w:t>
      </w:r>
      <w:r w:rsidR="005B457C">
        <w:t>The Board discusses the project timeline and budget.  It is time critical that we get the shelving on order, it needs to be delivered and installed.</w:t>
      </w:r>
    </w:p>
    <w:p w14:paraId="040BF1E9" w14:textId="594C21AE" w:rsidR="00B24F9F" w:rsidRDefault="00B24F9F" w:rsidP="008035FB">
      <w:pPr>
        <w:pStyle w:val="NoSpacing"/>
      </w:pPr>
    </w:p>
    <w:p w14:paraId="2D9AD483" w14:textId="1C10C4D2" w:rsidR="00A16AEA" w:rsidRDefault="003425D8" w:rsidP="00A16AEA">
      <w:pPr>
        <w:pStyle w:val="NoSpacing"/>
        <w:ind w:left="720"/>
      </w:pPr>
      <w:r>
        <w:t xml:space="preserve">Motion:   I make a motion that </w:t>
      </w:r>
      <w:r w:rsidR="005B457C">
        <w:t xml:space="preserve">we </w:t>
      </w:r>
      <w:r>
        <w:t>accept the following</w:t>
      </w:r>
      <w:r w:rsidR="00073B3E">
        <w:t xml:space="preserve"> two</w:t>
      </w:r>
      <w:r>
        <w:t xml:space="preserve"> shelving </w:t>
      </w:r>
      <w:r w:rsidR="00073B3E">
        <w:t>quotes</w:t>
      </w:r>
      <w:r>
        <w:t xml:space="preserve"> received from Creative Office Pavilion dated</w:t>
      </w:r>
      <w:r w:rsidR="00073B3E">
        <w:t xml:space="preserve"> </w:t>
      </w:r>
      <w:r w:rsidR="00A16AEA">
        <w:t xml:space="preserve">4-06-2021 for $ 63,345.91 </w:t>
      </w:r>
      <w:r w:rsidR="00073B3E">
        <w:t xml:space="preserve">and the second dated  </w:t>
      </w:r>
      <w:r w:rsidR="00A16AEA">
        <w:t>4-06-2021 for $</w:t>
      </w:r>
      <w:r w:rsidR="00073B3E">
        <w:t>3</w:t>
      </w:r>
      <w:r w:rsidR="00A16AEA">
        <w:t>1,642.21</w:t>
      </w:r>
      <w:r w:rsidR="005B457C">
        <w:t xml:space="preserve"> </w:t>
      </w:r>
      <w:r w:rsidR="00073B3E">
        <w:t>for a total of $94,988.12.  The 50% down payment required is to be funded with the $40,000.00 donation we have on hand from the Hobbs Foundation and the balance of $7,494.06</w:t>
      </w:r>
      <w:r w:rsidR="00475C90">
        <w:t xml:space="preserve"> to be funded out of the Library’s 2021 Operating budget.</w:t>
      </w:r>
    </w:p>
    <w:p w14:paraId="2F87B927" w14:textId="77777777" w:rsidR="003425D8" w:rsidRDefault="003425D8" w:rsidP="003425D8">
      <w:pPr>
        <w:pStyle w:val="NoSpacing"/>
        <w:ind w:left="720"/>
      </w:pPr>
    </w:p>
    <w:p w14:paraId="2A80313D" w14:textId="714D320F" w:rsidR="003425D8" w:rsidRDefault="003425D8" w:rsidP="003425D8">
      <w:pPr>
        <w:pStyle w:val="NoSpacing"/>
      </w:pPr>
      <w:r>
        <w:tab/>
      </w:r>
      <w:r>
        <w:tab/>
        <w:t>Made by Kathleen Kilgore</w:t>
      </w:r>
    </w:p>
    <w:p w14:paraId="12EDCD1A" w14:textId="2E480BBA" w:rsidR="003425D8" w:rsidRDefault="003425D8" w:rsidP="003425D8">
      <w:pPr>
        <w:pStyle w:val="NoSpacing"/>
      </w:pPr>
      <w:r>
        <w:t xml:space="preserve">             </w:t>
      </w:r>
      <w:r>
        <w:tab/>
      </w:r>
      <w:r>
        <w:tab/>
        <w:t>2</w:t>
      </w:r>
      <w:r w:rsidRPr="003B2D00">
        <w:rPr>
          <w:vertAlign w:val="superscript"/>
        </w:rPr>
        <w:t>nd</w:t>
      </w:r>
      <w:r>
        <w:t xml:space="preserve"> Susan Leonardi</w:t>
      </w:r>
    </w:p>
    <w:p w14:paraId="47E20D0D" w14:textId="7FB8AAC3" w:rsidR="003425D8" w:rsidRDefault="003425D8" w:rsidP="003425D8">
      <w:pPr>
        <w:pStyle w:val="NoSpacing"/>
      </w:pPr>
      <w:r>
        <w:t xml:space="preserve">   </w:t>
      </w:r>
      <w:r>
        <w:tab/>
        <w:t xml:space="preserve"> </w:t>
      </w:r>
      <w:r>
        <w:tab/>
      </w:r>
      <w:r w:rsidR="00475C90">
        <w:tab/>
      </w:r>
      <w:r>
        <w:t xml:space="preserve">Vote by Roll Call:  </w:t>
      </w:r>
    </w:p>
    <w:p w14:paraId="461B84D0" w14:textId="6A7C02AF" w:rsidR="003425D8" w:rsidRDefault="003425D8" w:rsidP="003425D8">
      <w:pPr>
        <w:pStyle w:val="NoSpacing"/>
      </w:pPr>
      <w:r>
        <w:t xml:space="preserve">                   </w:t>
      </w:r>
      <w:r>
        <w:tab/>
      </w:r>
      <w:r w:rsidR="00475C90">
        <w:tab/>
      </w:r>
      <w:r>
        <w:t>Jacqui Brandt:</w:t>
      </w:r>
      <w:r w:rsidR="00073B3E">
        <w:t xml:space="preserve"> Yes </w:t>
      </w:r>
    </w:p>
    <w:p w14:paraId="28C2F848" w14:textId="327FD98E" w:rsidR="003425D8" w:rsidRDefault="003425D8" w:rsidP="003425D8">
      <w:pPr>
        <w:pStyle w:val="NoSpacing"/>
      </w:pPr>
      <w:r>
        <w:t xml:space="preserve">                   </w:t>
      </w:r>
      <w:r>
        <w:tab/>
      </w:r>
      <w:r w:rsidR="00475C90">
        <w:tab/>
      </w:r>
      <w:r>
        <w:t>Kathleen Kilgore:</w:t>
      </w:r>
      <w:r w:rsidR="00073B3E">
        <w:t xml:space="preserve"> Yes </w:t>
      </w:r>
    </w:p>
    <w:p w14:paraId="5ABB9807" w14:textId="6277C64D" w:rsidR="003425D8" w:rsidRDefault="003425D8" w:rsidP="003425D8">
      <w:pPr>
        <w:pStyle w:val="NoSpacing"/>
      </w:pPr>
      <w:r>
        <w:t xml:space="preserve">                   </w:t>
      </w:r>
      <w:r>
        <w:tab/>
      </w:r>
      <w:r w:rsidR="00475C90">
        <w:tab/>
      </w:r>
      <w:r>
        <w:t>Susan Leonardi:</w:t>
      </w:r>
      <w:r w:rsidR="00073B3E">
        <w:t xml:space="preserve"> Yes</w:t>
      </w:r>
    </w:p>
    <w:p w14:paraId="27FF50EA" w14:textId="77777777" w:rsidR="005B457C" w:rsidRDefault="005B457C" w:rsidP="003425D8">
      <w:pPr>
        <w:pStyle w:val="NoSpacing"/>
      </w:pPr>
    </w:p>
    <w:p w14:paraId="0EE50913" w14:textId="235CAEAE" w:rsidR="008035FB" w:rsidRDefault="008035FB" w:rsidP="008035FB">
      <w:pPr>
        <w:pStyle w:val="NoSpacing"/>
      </w:pPr>
      <w:r>
        <w:t>Susan Leonardi, the Chair closes the meeting at</w:t>
      </w:r>
      <w:r w:rsidR="00F9478D">
        <w:t xml:space="preserve"> </w:t>
      </w:r>
      <w:r w:rsidR="00186366">
        <w:t>6:40</w:t>
      </w:r>
      <w:r>
        <w:t xml:space="preserve"> pm</w:t>
      </w:r>
    </w:p>
    <w:p w14:paraId="0399E131" w14:textId="77777777" w:rsidR="008035FB" w:rsidRDefault="008035FB" w:rsidP="008035FB">
      <w:pPr>
        <w:pStyle w:val="NoSpacing"/>
      </w:pPr>
    </w:p>
    <w:p w14:paraId="4160CC9F" w14:textId="10B94922" w:rsidR="008035FB" w:rsidRDefault="008035FB" w:rsidP="008035FB">
      <w:pPr>
        <w:pStyle w:val="NoSpacing"/>
        <w:rPr>
          <w:i/>
          <w:iCs/>
        </w:rPr>
      </w:pPr>
      <w:r w:rsidRPr="007916BA">
        <w:rPr>
          <w:i/>
          <w:iCs/>
        </w:rPr>
        <w:t>Minutes by Recording Secretary:  Kathleen Kilgore</w:t>
      </w:r>
    </w:p>
    <w:p w14:paraId="2F374BF5" w14:textId="7769CF17" w:rsidR="006E06E6" w:rsidRDefault="006E06E6" w:rsidP="008035FB">
      <w:pPr>
        <w:pStyle w:val="NoSpacing"/>
        <w:rPr>
          <w:i/>
          <w:iCs/>
        </w:rPr>
      </w:pPr>
    </w:p>
    <w:p w14:paraId="320AE64D" w14:textId="3996D5F7" w:rsidR="004245B7" w:rsidRPr="00851228" w:rsidRDefault="004245B7" w:rsidP="00800EA5">
      <w:pPr>
        <w:spacing w:after="0"/>
        <w:rPr>
          <w:rFonts w:cstheme="minorHAnsi"/>
          <w:sz w:val="18"/>
          <w:szCs w:val="18"/>
        </w:rPr>
      </w:pPr>
    </w:p>
    <w:p w14:paraId="0B745B68" w14:textId="66717ECD" w:rsidR="00752EFF" w:rsidRPr="00851228" w:rsidRDefault="004245B7" w:rsidP="00363348">
      <w:pPr>
        <w:spacing w:after="0"/>
        <w:rPr>
          <w:rFonts w:cstheme="minorHAnsi"/>
          <w:sz w:val="18"/>
          <w:szCs w:val="18"/>
        </w:rPr>
      </w:pPr>
      <w:r w:rsidRPr="00851228">
        <w:rPr>
          <w:rFonts w:cstheme="minorHAnsi"/>
          <w:sz w:val="18"/>
          <w:szCs w:val="18"/>
        </w:rPr>
        <w:t xml:space="preserve">             </w:t>
      </w:r>
    </w:p>
    <w:p w14:paraId="365ED2CF" w14:textId="7691A234" w:rsidR="00FD3EDC" w:rsidRPr="00851228" w:rsidRDefault="00FD3EDC" w:rsidP="00763E70">
      <w:pPr>
        <w:spacing w:after="0"/>
        <w:rPr>
          <w:rFonts w:cstheme="minorHAnsi"/>
          <w:sz w:val="18"/>
          <w:szCs w:val="18"/>
        </w:rPr>
      </w:pPr>
      <w:r w:rsidRPr="00851228">
        <w:rPr>
          <w:rFonts w:cstheme="minorHAnsi"/>
          <w:sz w:val="18"/>
          <w:szCs w:val="18"/>
        </w:rPr>
        <w:t xml:space="preserve">             </w:t>
      </w:r>
    </w:p>
    <w:p w14:paraId="0635439B" w14:textId="1BCFE09B" w:rsidR="000F2F52" w:rsidRPr="00851228" w:rsidRDefault="00572D2D" w:rsidP="000275A2">
      <w:pPr>
        <w:spacing w:after="0"/>
        <w:rPr>
          <w:rFonts w:cstheme="minorHAnsi"/>
          <w:bCs/>
          <w:sz w:val="18"/>
          <w:szCs w:val="18"/>
        </w:rPr>
      </w:pPr>
      <w:r w:rsidRPr="00851228">
        <w:rPr>
          <w:rFonts w:cstheme="minorHAnsi"/>
          <w:sz w:val="18"/>
          <w:szCs w:val="18"/>
        </w:rPr>
        <w:t xml:space="preserve">             </w:t>
      </w:r>
    </w:p>
    <w:bookmarkEnd w:id="1"/>
    <w:p w14:paraId="48731A37" w14:textId="1846CE18" w:rsidR="00746835" w:rsidRPr="00851228" w:rsidRDefault="005D5082" w:rsidP="00473906">
      <w:pPr>
        <w:spacing w:after="0"/>
        <w:rPr>
          <w:rFonts w:cstheme="minorHAnsi"/>
          <w:sz w:val="18"/>
          <w:szCs w:val="18"/>
        </w:rPr>
      </w:pPr>
      <w:r w:rsidRPr="00851228">
        <w:rPr>
          <w:rFonts w:cstheme="minorHAnsi"/>
          <w:b/>
          <w:sz w:val="18"/>
          <w:szCs w:val="18"/>
        </w:rPr>
        <w:t xml:space="preserve">             </w:t>
      </w:r>
    </w:p>
    <w:sectPr w:rsidR="00746835" w:rsidRPr="00851228" w:rsidSect="005F7949">
      <w:headerReference w:type="even" r:id="rId9"/>
      <w:headerReference w:type="default" r:id="rId10"/>
      <w:footerReference w:type="default" r:id="rId11"/>
      <w:headerReference w:type="first" r:id="rId12"/>
      <w:pgSz w:w="12240" w:h="15840"/>
      <w:pgMar w:top="72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142E" w14:textId="77777777" w:rsidR="003D4EE0" w:rsidRDefault="003D4EE0" w:rsidP="005E7461">
      <w:pPr>
        <w:spacing w:after="0" w:line="240" w:lineRule="auto"/>
      </w:pPr>
      <w:r>
        <w:separator/>
      </w:r>
    </w:p>
  </w:endnote>
  <w:endnote w:type="continuationSeparator" w:id="0">
    <w:p w14:paraId="47570100" w14:textId="77777777" w:rsidR="003D4EE0" w:rsidRDefault="003D4EE0"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66D00980" w:rsidR="00CF779A" w:rsidRDefault="00CF779A">
        <w:pPr>
          <w:pStyle w:val="Footer"/>
          <w:jc w:val="right"/>
        </w:pPr>
        <w:r>
          <w:rPr>
            <w:noProof/>
          </w:rPr>
          <w:t xml:space="preserve">2 of </w:t>
        </w:r>
        <w:r w:rsidR="005B457C">
          <w:rPr>
            <w:noProof/>
          </w:rPr>
          <w:t>3</w:t>
        </w:r>
      </w:p>
    </w:sdtContent>
  </w:sdt>
  <w:p w14:paraId="40027F63" w14:textId="77777777" w:rsidR="00CF779A" w:rsidRDefault="00CF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9AFB" w14:textId="77777777" w:rsidR="003D4EE0" w:rsidRDefault="003D4EE0" w:rsidP="005E7461">
      <w:pPr>
        <w:spacing w:after="0" w:line="240" w:lineRule="auto"/>
      </w:pPr>
      <w:r>
        <w:separator/>
      </w:r>
    </w:p>
  </w:footnote>
  <w:footnote w:type="continuationSeparator" w:id="0">
    <w:p w14:paraId="39224890" w14:textId="77777777" w:rsidR="003D4EE0" w:rsidRDefault="003D4EE0"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ADC1" w14:textId="6C5A1607" w:rsidR="0084019A" w:rsidRDefault="008A107A">
    <w:pPr>
      <w:pStyle w:val="Header"/>
    </w:pPr>
    <w:r>
      <w:rPr>
        <w:noProof/>
      </w:rPr>
      <w:pict w14:anchorId="51275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7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0770D219" w:rsidR="00CF779A" w:rsidRPr="00D325FF" w:rsidRDefault="008A107A">
    <w:pPr>
      <w:pStyle w:val="Header"/>
      <w:rPr>
        <w:i/>
        <w:color w:val="FF0000"/>
      </w:rPr>
    </w:pPr>
    <w:r>
      <w:rPr>
        <w:noProof/>
      </w:rPr>
      <w:pict w14:anchorId="4CEEF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7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19D55" w14:textId="56F7BB3F" w:rsidR="0084019A" w:rsidRDefault="008A107A">
    <w:pPr>
      <w:pStyle w:val="Header"/>
    </w:pPr>
    <w:r>
      <w:rPr>
        <w:noProof/>
      </w:rPr>
      <w:pict w14:anchorId="27BE9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47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9D40605"/>
    <w:multiLevelType w:val="hybridMultilevel"/>
    <w:tmpl w:val="FDBA86E2"/>
    <w:lvl w:ilvl="0" w:tplc="53D6BBA4">
      <w:start w:val="1"/>
      <w:numFmt w:val="bullet"/>
      <w:lvlText w:val="-"/>
      <w:lvlJc w:val="left"/>
      <w:pPr>
        <w:ind w:left="2940" w:hanging="360"/>
      </w:pPr>
      <w:rPr>
        <w:rFonts w:ascii="Calibri" w:eastAsiaTheme="minorHAnsi" w:hAnsi="Calibri" w:cs="Calibri"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5516A7"/>
    <w:multiLevelType w:val="hybridMultilevel"/>
    <w:tmpl w:val="69D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0795E"/>
    <w:multiLevelType w:val="hybridMultilevel"/>
    <w:tmpl w:val="F9A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07268BC8"/>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5B57C85"/>
    <w:multiLevelType w:val="hybridMultilevel"/>
    <w:tmpl w:val="D08C07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C06F0"/>
    <w:multiLevelType w:val="hybridMultilevel"/>
    <w:tmpl w:val="BE9E63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7"/>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3"/>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8"/>
  </w:num>
  <w:num w:numId="25">
    <w:abstractNumId w:val="17"/>
  </w:num>
  <w:num w:numId="26">
    <w:abstractNumId w:val="2"/>
  </w:num>
  <w:num w:numId="27">
    <w:abstractNumId w:val="4"/>
  </w:num>
  <w:num w:numId="28">
    <w:abstractNumId w:val="29"/>
  </w:num>
  <w:num w:numId="29">
    <w:abstractNumId w:val="16"/>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750B"/>
    <w:rsid w:val="00025196"/>
    <w:rsid w:val="000260A6"/>
    <w:rsid w:val="000275A2"/>
    <w:rsid w:val="00040FEC"/>
    <w:rsid w:val="000440D1"/>
    <w:rsid w:val="000452E4"/>
    <w:rsid w:val="0005235C"/>
    <w:rsid w:val="00053BD2"/>
    <w:rsid w:val="000575C0"/>
    <w:rsid w:val="00073B3E"/>
    <w:rsid w:val="00083C1C"/>
    <w:rsid w:val="00093F10"/>
    <w:rsid w:val="000A5591"/>
    <w:rsid w:val="000C50A2"/>
    <w:rsid w:val="000D0ACA"/>
    <w:rsid w:val="000D1C15"/>
    <w:rsid w:val="000D7B1C"/>
    <w:rsid w:val="000E0467"/>
    <w:rsid w:val="000E7947"/>
    <w:rsid w:val="000F2F52"/>
    <w:rsid w:val="00103A3B"/>
    <w:rsid w:val="001101C4"/>
    <w:rsid w:val="00122874"/>
    <w:rsid w:val="00134634"/>
    <w:rsid w:val="0015469C"/>
    <w:rsid w:val="00162241"/>
    <w:rsid w:val="00173817"/>
    <w:rsid w:val="00180E14"/>
    <w:rsid w:val="0018134E"/>
    <w:rsid w:val="00186194"/>
    <w:rsid w:val="001862D0"/>
    <w:rsid w:val="00186366"/>
    <w:rsid w:val="00191647"/>
    <w:rsid w:val="00195153"/>
    <w:rsid w:val="00196A09"/>
    <w:rsid w:val="001A6097"/>
    <w:rsid w:val="001C00C9"/>
    <w:rsid w:val="001D24BD"/>
    <w:rsid w:val="001D6ABD"/>
    <w:rsid w:val="00213DEE"/>
    <w:rsid w:val="0023148E"/>
    <w:rsid w:val="00232FC1"/>
    <w:rsid w:val="00233F1B"/>
    <w:rsid w:val="00235BAA"/>
    <w:rsid w:val="00241967"/>
    <w:rsid w:val="002533D0"/>
    <w:rsid w:val="00256CD5"/>
    <w:rsid w:val="00257D5E"/>
    <w:rsid w:val="00272EC5"/>
    <w:rsid w:val="002A20BA"/>
    <w:rsid w:val="002A631B"/>
    <w:rsid w:val="002A7D1F"/>
    <w:rsid w:val="002D0F15"/>
    <w:rsid w:val="002D5016"/>
    <w:rsid w:val="002F0FE2"/>
    <w:rsid w:val="002F6A9B"/>
    <w:rsid w:val="003156A2"/>
    <w:rsid w:val="00323F66"/>
    <w:rsid w:val="00326E49"/>
    <w:rsid w:val="00336F93"/>
    <w:rsid w:val="003425D8"/>
    <w:rsid w:val="003437B8"/>
    <w:rsid w:val="00343B9A"/>
    <w:rsid w:val="00353398"/>
    <w:rsid w:val="00363348"/>
    <w:rsid w:val="003650B6"/>
    <w:rsid w:val="00373A3F"/>
    <w:rsid w:val="0038508E"/>
    <w:rsid w:val="003904B1"/>
    <w:rsid w:val="00391977"/>
    <w:rsid w:val="003B43BD"/>
    <w:rsid w:val="003D4EE0"/>
    <w:rsid w:val="003D601D"/>
    <w:rsid w:val="003E6553"/>
    <w:rsid w:val="003F2772"/>
    <w:rsid w:val="00403952"/>
    <w:rsid w:val="00404297"/>
    <w:rsid w:val="004107A8"/>
    <w:rsid w:val="00421A73"/>
    <w:rsid w:val="004245B7"/>
    <w:rsid w:val="00432519"/>
    <w:rsid w:val="004408DA"/>
    <w:rsid w:val="00440EC9"/>
    <w:rsid w:val="00462718"/>
    <w:rsid w:val="00473906"/>
    <w:rsid w:val="00474991"/>
    <w:rsid w:val="00475C90"/>
    <w:rsid w:val="004876FE"/>
    <w:rsid w:val="004954AB"/>
    <w:rsid w:val="004A0578"/>
    <w:rsid w:val="004C204C"/>
    <w:rsid w:val="004D03C5"/>
    <w:rsid w:val="004F70D1"/>
    <w:rsid w:val="00504CB0"/>
    <w:rsid w:val="00505F6B"/>
    <w:rsid w:val="005162AB"/>
    <w:rsid w:val="005300B9"/>
    <w:rsid w:val="00533021"/>
    <w:rsid w:val="00540BD6"/>
    <w:rsid w:val="00541E20"/>
    <w:rsid w:val="005432F0"/>
    <w:rsid w:val="00547366"/>
    <w:rsid w:val="00565397"/>
    <w:rsid w:val="00566240"/>
    <w:rsid w:val="00572D2D"/>
    <w:rsid w:val="005779A7"/>
    <w:rsid w:val="00582079"/>
    <w:rsid w:val="00583433"/>
    <w:rsid w:val="00584671"/>
    <w:rsid w:val="00591FCE"/>
    <w:rsid w:val="00593339"/>
    <w:rsid w:val="005A04F6"/>
    <w:rsid w:val="005A589A"/>
    <w:rsid w:val="005A6E4C"/>
    <w:rsid w:val="005B457C"/>
    <w:rsid w:val="005D5082"/>
    <w:rsid w:val="005D603D"/>
    <w:rsid w:val="005E6533"/>
    <w:rsid w:val="005E6CAB"/>
    <w:rsid w:val="005E7461"/>
    <w:rsid w:val="005F7949"/>
    <w:rsid w:val="00613311"/>
    <w:rsid w:val="00615754"/>
    <w:rsid w:val="00622146"/>
    <w:rsid w:val="00623290"/>
    <w:rsid w:val="006272D6"/>
    <w:rsid w:val="00630F0A"/>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217F"/>
    <w:rsid w:val="006D0F6C"/>
    <w:rsid w:val="006D4151"/>
    <w:rsid w:val="006E06E6"/>
    <w:rsid w:val="006E392F"/>
    <w:rsid w:val="006E661C"/>
    <w:rsid w:val="006F090F"/>
    <w:rsid w:val="00703020"/>
    <w:rsid w:val="007122EE"/>
    <w:rsid w:val="00720F41"/>
    <w:rsid w:val="00725915"/>
    <w:rsid w:val="007321F7"/>
    <w:rsid w:val="00736BBE"/>
    <w:rsid w:val="00744C33"/>
    <w:rsid w:val="00745043"/>
    <w:rsid w:val="00746835"/>
    <w:rsid w:val="00752EFF"/>
    <w:rsid w:val="00753F75"/>
    <w:rsid w:val="00763791"/>
    <w:rsid w:val="00763E70"/>
    <w:rsid w:val="00784CC0"/>
    <w:rsid w:val="00785611"/>
    <w:rsid w:val="0079237A"/>
    <w:rsid w:val="007929C1"/>
    <w:rsid w:val="00794941"/>
    <w:rsid w:val="007A1B5D"/>
    <w:rsid w:val="007B4BBD"/>
    <w:rsid w:val="007C4056"/>
    <w:rsid w:val="007D0E58"/>
    <w:rsid w:val="007D26DC"/>
    <w:rsid w:val="007D739D"/>
    <w:rsid w:val="007D75BC"/>
    <w:rsid w:val="00800EA5"/>
    <w:rsid w:val="008035BC"/>
    <w:rsid w:val="008035FB"/>
    <w:rsid w:val="00806A24"/>
    <w:rsid w:val="008211DE"/>
    <w:rsid w:val="00822C05"/>
    <w:rsid w:val="00830986"/>
    <w:rsid w:val="008339DA"/>
    <w:rsid w:val="0084019A"/>
    <w:rsid w:val="00842E4A"/>
    <w:rsid w:val="00851228"/>
    <w:rsid w:val="00852932"/>
    <w:rsid w:val="0086159D"/>
    <w:rsid w:val="00871F43"/>
    <w:rsid w:val="00872417"/>
    <w:rsid w:val="00875624"/>
    <w:rsid w:val="0088306E"/>
    <w:rsid w:val="0088565E"/>
    <w:rsid w:val="00891764"/>
    <w:rsid w:val="008A107A"/>
    <w:rsid w:val="008A1A06"/>
    <w:rsid w:val="008B6C34"/>
    <w:rsid w:val="008D0012"/>
    <w:rsid w:val="008D0B3F"/>
    <w:rsid w:val="008D3B4B"/>
    <w:rsid w:val="008D4C46"/>
    <w:rsid w:val="008D6A27"/>
    <w:rsid w:val="008D7553"/>
    <w:rsid w:val="008F1B15"/>
    <w:rsid w:val="009035E1"/>
    <w:rsid w:val="00904AF7"/>
    <w:rsid w:val="00924801"/>
    <w:rsid w:val="00926BE2"/>
    <w:rsid w:val="00932C5A"/>
    <w:rsid w:val="00941251"/>
    <w:rsid w:val="00963CA3"/>
    <w:rsid w:val="00974264"/>
    <w:rsid w:val="00984C2C"/>
    <w:rsid w:val="009B3026"/>
    <w:rsid w:val="009B476A"/>
    <w:rsid w:val="009C0C8F"/>
    <w:rsid w:val="009D6398"/>
    <w:rsid w:val="009E3909"/>
    <w:rsid w:val="009F5C14"/>
    <w:rsid w:val="00A04720"/>
    <w:rsid w:val="00A16AEA"/>
    <w:rsid w:val="00A21EEB"/>
    <w:rsid w:val="00A30CDC"/>
    <w:rsid w:val="00A373C7"/>
    <w:rsid w:val="00A6695B"/>
    <w:rsid w:val="00A73D62"/>
    <w:rsid w:val="00A81252"/>
    <w:rsid w:val="00A92C3E"/>
    <w:rsid w:val="00AC176E"/>
    <w:rsid w:val="00AC76E9"/>
    <w:rsid w:val="00AF7E1F"/>
    <w:rsid w:val="00B03934"/>
    <w:rsid w:val="00B17B13"/>
    <w:rsid w:val="00B2318F"/>
    <w:rsid w:val="00B24F9F"/>
    <w:rsid w:val="00B27038"/>
    <w:rsid w:val="00B34F64"/>
    <w:rsid w:val="00B5437B"/>
    <w:rsid w:val="00B73029"/>
    <w:rsid w:val="00B851DF"/>
    <w:rsid w:val="00B932E5"/>
    <w:rsid w:val="00B9587D"/>
    <w:rsid w:val="00BA3B30"/>
    <w:rsid w:val="00BB5176"/>
    <w:rsid w:val="00BC0820"/>
    <w:rsid w:val="00BE4F2C"/>
    <w:rsid w:val="00BE50D3"/>
    <w:rsid w:val="00BE5E87"/>
    <w:rsid w:val="00BF1EE5"/>
    <w:rsid w:val="00BF243D"/>
    <w:rsid w:val="00BF3389"/>
    <w:rsid w:val="00BF7402"/>
    <w:rsid w:val="00C027D0"/>
    <w:rsid w:val="00C34250"/>
    <w:rsid w:val="00C35C06"/>
    <w:rsid w:val="00C51F6E"/>
    <w:rsid w:val="00C54B53"/>
    <w:rsid w:val="00C800BE"/>
    <w:rsid w:val="00C96301"/>
    <w:rsid w:val="00CA3E1E"/>
    <w:rsid w:val="00CA7697"/>
    <w:rsid w:val="00CA7FCF"/>
    <w:rsid w:val="00CB3D40"/>
    <w:rsid w:val="00CC7F50"/>
    <w:rsid w:val="00CD1C36"/>
    <w:rsid w:val="00CD3502"/>
    <w:rsid w:val="00CE3EF4"/>
    <w:rsid w:val="00CE7E65"/>
    <w:rsid w:val="00CF5D2A"/>
    <w:rsid w:val="00CF779A"/>
    <w:rsid w:val="00CF7B6E"/>
    <w:rsid w:val="00D0131C"/>
    <w:rsid w:val="00D04426"/>
    <w:rsid w:val="00D04AFE"/>
    <w:rsid w:val="00D23370"/>
    <w:rsid w:val="00D266C4"/>
    <w:rsid w:val="00D27E28"/>
    <w:rsid w:val="00D325FF"/>
    <w:rsid w:val="00D41A18"/>
    <w:rsid w:val="00D433CB"/>
    <w:rsid w:val="00D554D9"/>
    <w:rsid w:val="00D575FF"/>
    <w:rsid w:val="00D63489"/>
    <w:rsid w:val="00D87439"/>
    <w:rsid w:val="00D97DB2"/>
    <w:rsid w:val="00DA6E32"/>
    <w:rsid w:val="00DB4482"/>
    <w:rsid w:val="00DC4112"/>
    <w:rsid w:val="00DD284C"/>
    <w:rsid w:val="00DD5813"/>
    <w:rsid w:val="00DE5C6C"/>
    <w:rsid w:val="00DE6A07"/>
    <w:rsid w:val="00DF04E0"/>
    <w:rsid w:val="00DF0D07"/>
    <w:rsid w:val="00DF4570"/>
    <w:rsid w:val="00E11678"/>
    <w:rsid w:val="00E3690C"/>
    <w:rsid w:val="00E43F2F"/>
    <w:rsid w:val="00E4669D"/>
    <w:rsid w:val="00E61E38"/>
    <w:rsid w:val="00E869D2"/>
    <w:rsid w:val="00EB3B7E"/>
    <w:rsid w:val="00EB775E"/>
    <w:rsid w:val="00EC5771"/>
    <w:rsid w:val="00F0168C"/>
    <w:rsid w:val="00F03AD9"/>
    <w:rsid w:val="00F061FD"/>
    <w:rsid w:val="00F23C0C"/>
    <w:rsid w:val="00F309AD"/>
    <w:rsid w:val="00F33062"/>
    <w:rsid w:val="00F43B29"/>
    <w:rsid w:val="00F8433C"/>
    <w:rsid w:val="00F86EB8"/>
    <w:rsid w:val="00F9478D"/>
    <w:rsid w:val="00F951ED"/>
    <w:rsid w:val="00FA0BFC"/>
    <w:rsid w:val="00FA57DE"/>
    <w:rsid w:val="00FB4388"/>
    <w:rsid w:val="00FB61E9"/>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paragraph" w:styleId="BalloonText">
    <w:name w:val="Balloon Text"/>
    <w:basedOn w:val="Normal"/>
    <w:link w:val="BalloonTextChar"/>
    <w:uiPriority w:val="99"/>
    <w:semiHidden/>
    <w:unhideWhenUsed/>
    <w:rsid w:val="00AF7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3EF0-8041-4961-82EB-5C987FE4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2020-08-12T19:26:00Z</cp:lastPrinted>
  <dcterms:created xsi:type="dcterms:W3CDTF">2021-05-05T15:41:00Z</dcterms:created>
  <dcterms:modified xsi:type="dcterms:W3CDTF">2021-05-05T15:41:00Z</dcterms:modified>
</cp:coreProperties>
</file>