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77843EC" w:rsidR="008A159A" w:rsidRDefault="002E0337">
      <w:pPr>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br/>
      </w:r>
      <w:r w:rsidR="00B3323B">
        <w:rPr>
          <w:rFonts w:ascii="Times New Roman" w:eastAsia="Times New Roman" w:hAnsi="Times New Roman" w:cs="Times New Roman"/>
          <w:sz w:val="22"/>
          <w:szCs w:val="22"/>
        </w:rPr>
        <w:t>10</w:t>
      </w:r>
      <w:r>
        <w:rPr>
          <w:rFonts w:ascii="Times New Roman" w:eastAsia="Times New Roman" w:hAnsi="Times New Roman" w:cs="Times New Roman"/>
          <w:sz w:val="22"/>
          <w:szCs w:val="22"/>
        </w:rPr>
        <w:t xml:space="preserve"> August 2020</w:t>
      </w:r>
    </w:p>
    <w:p w14:paraId="00000002" w14:textId="77777777" w:rsidR="008A159A" w:rsidRDefault="008A159A">
      <w:pPr>
        <w:rPr>
          <w:rFonts w:ascii="Times New Roman" w:eastAsia="Times New Roman" w:hAnsi="Times New Roman" w:cs="Times New Roman"/>
          <w:sz w:val="22"/>
          <w:szCs w:val="22"/>
        </w:rPr>
      </w:pPr>
    </w:p>
    <w:p w14:paraId="00000003" w14:textId="77777777" w:rsidR="008A159A" w:rsidRDefault="008A159A">
      <w:pPr>
        <w:rPr>
          <w:rFonts w:ascii="Times New Roman" w:eastAsia="Times New Roman" w:hAnsi="Times New Roman" w:cs="Times New Roman"/>
          <w:sz w:val="22"/>
          <w:szCs w:val="22"/>
        </w:rPr>
      </w:pPr>
    </w:p>
    <w:p w14:paraId="00000004"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North Hampton Select Board</w:t>
      </w:r>
    </w:p>
    <w:p w14:paraId="46040533" w14:textId="02651A0D" w:rsidR="00B3323B" w:rsidRDefault="00B3323B">
      <w:pPr>
        <w:rPr>
          <w:rFonts w:ascii="Times New Roman" w:eastAsia="Times New Roman" w:hAnsi="Times New Roman" w:cs="Times New Roman"/>
          <w:sz w:val="22"/>
          <w:szCs w:val="22"/>
        </w:rPr>
      </w:pPr>
      <w:r>
        <w:rPr>
          <w:rFonts w:ascii="Times New Roman" w:eastAsia="Times New Roman" w:hAnsi="Times New Roman" w:cs="Times New Roman"/>
          <w:sz w:val="22"/>
          <w:szCs w:val="22"/>
        </w:rPr>
        <w:t>Jim Maggiore, Larry Miller &amp; James Sununu</w:t>
      </w:r>
    </w:p>
    <w:p w14:paraId="00000005" w14:textId="23FD431A"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Town of North Hampton</w:t>
      </w:r>
    </w:p>
    <w:p w14:paraId="00000006"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New Hampshire</w:t>
      </w:r>
    </w:p>
    <w:p w14:paraId="00000007" w14:textId="77777777" w:rsidR="008A159A" w:rsidRDefault="008A159A">
      <w:pPr>
        <w:rPr>
          <w:rFonts w:ascii="Times New Roman" w:eastAsia="Times New Roman" w:hAnsi="Times New Roman" w:cs="Times New Roman"/>
          <w:sz w:val="22"/>
          <w:szCs w:val="22"/>
        </w:rPr>
      </w:pPr>
    </w:p>
    <w:p w14:paraId="00000008"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Delivered Via: E-mail</w:t>
      </w:r>
    </w:p>
    <w:p w14:paraId="00000009" w14:textId="77777777" w:rsidR="008A159A" w:rsidRDefault="008A159A">
      <w:pPr>
        <w:rPr>
          <w:rFonts w:ascii="Times New Roman" w:eastAsia="Times New Roman" w:hAnsi="Times New Roman" w:cs="Times New Roman"/>
          <w:sz w:val="22"/>
          <w:szCs w:val="22"/>
        </w:rPr>
      </w:pPr>
    </w:p>
    <w:p w14:paraId="0000000A" w14:textId="477A3CB8" w:rsidR="008A159A" w:rsidRDefault="00B3323B">
      <w:pPr>
        <w:rPr>
          <w:rFonts w:ascii="Times New Roman" w:eastAsia="Times New Roman" w:hAnsi="Times New Roman" w:cs="Times New Roman"/>
          <w:sz w:val="22"/>
          <w:szCs w:val="22"/>
        </w:rPr>
      </w:pPr>
      <w:r>
        <w:rPr>
          <w:rFonts w:ascii="Times New Roman" w:eastAsia="Times New Roman" w:hAnsi="Times New Roman" w:cs="Times New Roman"/>
          <w:sz w:val="22"/>
          <w:szCs w:val="22"/>
        </w:rPr>
        <w:t>Dear Selectmen Maggiore, Miller and Sununu</w:t>
      </w:r>
      <w:r w:rsidR="002E0337">
        <w:rPr>
          <w:rFonts w:ascii="Times New Roman" w:eastAsia="Times New Roman" w:hAnsi="Times New Roman" w:cs="Times New Roman"/>
          <w:sz w:val="22"/>
          <w:szCs w:val="22"/>
        </w:rPr>
        <w:t>,</w:t>
      </w:r>
    </w:p>
    <w:p w14:paraId="0000000B" w14:textId="77777777" w:rsidR="008A159A" w:rsidRDefault="008A159A">
      <w:pPr>
        <w:rPr>
          <w:rFonts w:ascii="Times New Roman" w:eastAsia="Times New Roman" w:hAnsi="Times New Roman" w:cs="Times New Roman"/>
          <w:sz w:val="22"/>
          <w:szCs w:val="22"/>
        </w:rPr>
      </w:pPr>
    </w:p>
    <w:p w14:paraId="0000000C" w14:textId="32FAE3D1" w:rsidR="008A159A" w:rsidRDefault="002E033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During the Select Board meeting of July 27, 2020, you discussed and subsequently made public a legal opinion provided by Attorney Reimer dated July 23, 2020 addressing the issues surrounding the proposed access to the new library on the adjacent lot. Given the legal implications of that correspondence, the Trustees with continued due diligence, sought expertise for a legal interpretation. This included not only the opinion, but the </w:t>
      </w:r>
      <w:r w:rsidR="00194E52">
        <w:rPr>
          <w:rFonts w:ascii="Times New Roman" w:eastAsia="Times New Roman" w:hAnsi="Times New Roman" w:cs="Times New Roman"/>
          <w:color w:val="000000"/>
          <w:sz w:val="22"/>
          <w:szCs w:val="22"/>
        </w:rPr>
        <w:t xml:space="preserve">state </w:t>
      </w:r>
      <w:r>
        <w:rPr>
          <w:rFonts w:ascii="Times New Roman" w:eastAsia="Times New Roman" w:hAnsi="Times New Roman" w:cs="Times New Roman"/>
          <w:color w:val="000000"/>
          <w:sz w:val="22"/>
          <w:szCs w:val="22"/>
        </w:rPr>
        <w:t>statutes used to formulate the reasoning as it would be contrary to the basic principles of real estate law for a Town to grant an easement to itself.</w:t>
      </w:r>
    </w:p>
    <w:p w14:paraId="0000000D" w14:textId="77777777" w:rsidR="008A159A" w:rsidRDefault="008A159A">
      <w:pPr>
        <w:rPr>
          <w:rFonts w:ascii="Times New Roman" w:eastAsia="Times New Roman" w:hAnsi="Times New Roman" w:cs="Times New Roman"/>
          <w:sz w:val="22"/>
          <w:szCs w:val="22"/>
        </w:rPr>
      </w:pPr>
    </w:p>
    <w:p w14:paraId="0000000E"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this is a complex legal matter, it is the continued responsibility of the Trustees to have clear and complete information allowing for an informed decision to be made regarding the library project. Our evaluation methodology remains consistent as we have sought the advice of professionally licensed architects, engineers, builders and NH DOT as they examined and considered the alternate plans presented by Mr. Miller and Mr. Etela in terms of cost, traffic flow and public safety. Furthermore, the Trustees have shouldered additional time and labor costs to make a thorough analysis of the facts. It is with those facts, provided to us by experts, on which we based our decision to move forward with the current library plan. </w:t>
      </w:r>
    </w:p>
    <w:p w14:paraId="0000000F" w14:textId="77777777" w:rsidR="008A159A" w:rsidRDefault="008A159A">
      <w:pPr>
        <w:rPr>
          <w:rFonts w:ascii="Times New Roman" w:eastAsia="Times New Roman" w:hAnsi="Times New Roman" w:cs="Times New Roman"/>
          <w:sz w:val="22"/>
          <w:szCs w:val="22"/>
        </w:rPr>
      </w:pPr>
    </w:p>
    <w:p w14:paraId="00000010"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regard to the required approved access to an adjacent lot owed by the Town, we submit to you the attached correspondence provided to the Trustees by Attorney Derek </w:t>
      </w:r>
      <w:r w:rsidRPr="00B3323B">
        <w:rPr>
          <w:rFonts w:ascii="Times New Roman" w:eastAsia="Times New Roman" w:hAnsi="Times New Roman" w:cs="Times New Roman"/>
          <w:color w:val="000000" w:themeColor="text1"/>
          <w:sz w:val="22"/>
          <w:szCs w:val="22"/>
        </w:rPr>
        <w:t>Durbin</w:t>
      </w:r>
      <w:r>
        <w:rPr>
          <w:rFonts w:ascii="Times New Roman" w:eastAsia="Times New Roman" w:hAnsi="Times New Roman" w:cs="Times New Roman"/>
          <w:sz w:val="22"/>
          <w:szCs w:val="22"/>
        </w:rPr>
        <w:t xml:space="preserve"> dated 9 August 2020.  Attorney </w:t>
      </w:r>
      <w:r w:rsidRPr="00B3323B">
        <w:rPr>
          <w:rFonts w:ascii="Times New Roman" w:eastAsia="Times New Roman" w:hAnsi="Times New Roman" w:cs="Times New Roman"/>
          <w:color w:val="000000" w:themeColor="text1"/>
          <w:sz w:val="22"/>
          <w:szCs w:val="22"/>
        </w:rPr>
        <w:t>Durbin</w:t>
      </w:r>
      <w:r>
        <w:rPr>
          <w:rFonts w:ascii="Times New Roman" w:eastAsia="Times New Roman" w:hAnsi="Times New Roman" w:cs="Times New Roman"/>
          <w:sz w:val="22"/>
          <w:szCs w:val="22"/>
        </w:rPr>
        <w:t xml:space="preserve"> is an expert in </w:t>
      </w:r>
      <w:r>
        <w:rPr>
          <w:rFonts w:ascii="Times New Roman" w:eastAsia="Times New Roman" w:hAnsi="Times New Roman" w:cs="Times New Roman"/>
          <w:color w:val="1F1F1F"/>
          <w:sz w:val="22"/>
          <w:szCs w:val="22"/>
          <w:shd w:val="clear" w:color="auto" w:fill="FAFAFA"/>
        </w:rPr>
        <w:t>areas of </w:t>
      </w:r>
      <w:hyperlink r:id="rId4">
        <w:r>
          <w:rPr>
            <w:rFonts w:ascii="Times New Roman" w:eastAsia="Times New Roman" w:hAnsi="Times New Roman" w:cs="Times New Roman"/>
            <w:color w:val="000000"/>
            <w:sz w:val="22"/>
            <w:szCs w:val="22"/>
          </w:rPr>
          <w:t>real estate</w:t>
        </w:r>
      </w:hyperlink>
      <w:r>
        <w:rPr>
          <w:rFonts w:ascii="Times New Roman" w:eastAsia="Times New Roman" w:hAnsi="Times New Roman" w:cs="Times New Roman"/>
          <w:color w:val="000000"/>
          <w:sz w:val="22"/>
          <w:szCs w:val="22"/>
          <w:shd w:val="clear" w:color="auto" w:fill="FAFAFA"/>
        </w:rPr>
        <w:t>, </w:t>
      </w:r>
      <w:hyperlink r:id="rId5">
        <w:r>
          <w:rPr>
            <w:rFonts w:ascii="Times New Roman" w:eastAsia="Times New Roman" w:hAnsi="Times New Roman" w:cs="Times New Roman"/>
            <w:color w:val="000000"/>
            <w:sz w:val="22"/>
            <w:szCs w:val="22"/>
          </w:rPr>
          <w:t>land use</w:t>
        </w:r>
      </w:hyperlink>
      <w:r>
        <w:rPr>
          <w:rFonts w:ascii="Times New Roman" w:eastAsia="Times New Roman" w:hAnsi="Times New Roman" w:cs="Times New Roman"/>
          <w:color w:val="000000"/>
          <w:sz w:val="22"/>
          <w:szCs w:val="22"/>
          <w:shd w:val="clear" w:color="auto" w:fill="FAFAFA"/>
        </w:rPr>
        <w:t>, </w:t>
      </w:r>
      <w:hyperlink r:id="rId6">
        <w:r>
          <w:rPr>
            <w:rFonts w:ascii="Times New Roman" w:eastAsia="Times New Roman" w:hAnsi="Times New Roman" w:cs="Times New Roman"/>
            <w:color w:val="000000"/>
            <w:sz w:val="22"/>
            <w:szCs w:val="22"/>
          </w:rPr>
          <w:t>municipal</w:t>
        </w:r>
      </w:hyperlink>
      <w:r>
        <w:rPr>
          <w:rFonts w:ascii="Times New Roman" w:eastAsia="Times New Roman" w:hAnsi="Times New Roman" w:cs="Times New Roman"/>
          <w:color w:val="000000"/>
          <w:sz w:val="22"/>
          <w:szCs w:val="22"/>
          <w:shd w:val="clear" w:color="auto" w:fill="FAFAFA"/>
        </w:rPr>
        <w:t> and environmental law and was notably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constructive in providing the guidance and expertise to successfully move the Town of Greenland’s library expansion and renovation project forward. </w:t>
      </w:r>
      <w:r>
        <w:rPr>
          <w:rFonts w:ascii="Times New Roman" w:eastAsia="Times New Roman" w:hAnsi="Times New Roman" w:cs="Times New Roman"/>
          <w:sz w:val="22"/>
          <w:szCs w:val="22"/>
        </w:rPr>
        <w:br/>
      </w:r>
    </w:p>
    <w:p w14:paraId="00000011" w14:textId="77777777" w:rsidR="008A159A" w:rsidRDefault="002E0337">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In the spirit of transparency adhered to by the Library Trustees, we respectfully ask that this correspondence and Attorney </w:t>
      </w:r>
      <w:r w:rsidRPr="00B3323B">
        <w:rPr>
          <w:rFonts w:ascii="Times New Roman" w:eastAsia="Times New Roman" w:hAnsi="Times New Roman" w:cs="Times New Roman"/>
          <w:color w:val="000000" w:themeColor="text1"/>
          <w:sz w:val="22"/>
          <w:szCs w:val="22"/>
        </w:rPr>
        <w:t>Durbin’s</w:t>
      </w:r>
      <w:r>
        <w:rPr>
          <w:rFonts w:ascii="Times New Roman" w:eastAsia="Times New Roman" w:hAnsi="Times New Roman" w:cs="Times New Roman"/>
          <w:sz w:val="22"/>
          <w:szCs w:val="22"/>
        </w:rPr>
        <w:t xml:space="preserve"> letter be read into the record in this evening’s Select Board meeting. Given the contrary opinion provided by Attorney Durbin, you will most certainly have questions which you are welcome to direct to the Trustees. </w:t>
      </w:r>
    </w:p>
    <w:p w14:paraId="00000012" w14:textId="77777777" w:rsidR="008A159A" w:rsidRDefault="008A159A">
      <w:pPr>
        <w:rPr>
          <w:rFonts w:ascii="Times New Roman" w:eastAsia="Times New Roman" w:hAnsi="Times New Roman" w:cs="Times New Roman"/>
          <w:sz w:val="22"/>
          <w:szCs w:val="22"/>
        </w:rPr>
      </w:pPr>
    </w:p>
    <w:p w14:paraId="00000013" w14:textId="442AA110"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As elected officials</w:t>
      </w:r>
      <w:r w:rsidR="00B3323B" w:rsidRPr="00B3323B">
        <w:rPr>
          <w:rFonts w:ascii="Times New Roman" w:eastAsia="Times New Roman" w:hAnsi="Times New Roman" w:cs="Times New Roman"/>
          <w:color w:val="000000" w:themeColor="text1"/>
          <w:sz w:val="22"/>
          <w:szCs w:val="22"/>
        </w:rPr>
        <w:t>,</w:t>
      </w:r>
      <w:r w:rsidRPr="00B3323B">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sz w:val="22"/>
          <w:szCs w:val="22"/>
        </w:rPr>
        <w:t xml:space="preserve">the citizens of North Hampton have entrusted us </w:t>
      </w:r>
      <w:r w:rsidR="00194E52">
        <w:rPr>
          <w:rFonts w:ascii="Times New Roman" w:eastAsia="Times New Roman" w:hAnsi="Times New Roman" w:cs="Times New Roman"/>
          <w:sz w:val="22"/>
          <w:szCs w:val="22"/>
        </w:rPr>
        <w:t>to make</w:t>
      </w:r>
      <w:r>
        <w:rPr>
          <w:rFonts w:ascii="Times New Roman" w:eastAsia="Times New Roman" w:hAnsi="Times New Roman" w:cs="Times New Roman"/>
          <w:sz w:val="22"/>
          <w:szCs w:val="22"/>
        </w:rPr>
        <w:t xml:space="preserve"> the best decisions given all the facts regardless of whether or not they align with our personal opinions. It is our sincere hope that the Select Board consider the legal opinion provided by Attorney </w:t>
      </w:r>
      <w:r w:rsidRPr="00B3323B">
        <w:rPr>
          <w:rFonts w:ascii="Times New Roman" w:eastAsia="Times New Roman" w:hAnsi="Times New Roman" w:cs="Times New Roman"/>
          <w:color w:val="000000" w:themeColor="text1"/>
          <w:sz w:val="22"/>
          <w:szCs w:val="22"/>
        </w:rPr>
        <w:t>Durbin</w:t>
      </w:r>
      <w:r>
        <w:rPr>
          <w:rFonts w:ascii="Times New Roman" w:eastAsia="Times New Roman" w:hAnsi="Times New Roman" w:cs="Times New Roman"/>
          <w:sz w:val="22"/>
          <w:szCs w:val="22"/>
        </w:rPr>
        <w:t xml:space="preserve"> and its implications as you move to make your decision on the necessity of </w:t>
      </w:r>
      <w:r w:rsidRPr="00B3323B">
        <w:rPr>
          <w:rFonts w:ascii="Times New Roman" w:eastAsia="Times New Roman" w:hAnsi="Times New Roman" w:cs="Times New Roman"/>
          <w:color w:val="000000" w:themeColor="text1"/>
          <w:sz w:val="22"/>
          <w:szCs w:val="22"/>
        </w:rPr>
        <w:t xml:space="preserve">granting legal </w:t>
      </w:r>
      <w:r>
        <w:rPr>
          <w:rFonts w:ascii="Times New Roman" w:eastAsia="Times New Roman" w:hAnsi="Times New Roman" w:cs="Times New Roman"/>
          <w:sz w:val="22"/>
          <w:szCs w:val="22"/>
        </w:rPr>
        <w:t xml:space="preserve">access.  </w:t>
      </w:r>
    </w:p>
    <w:p w14:paraId="00000014" w14:textId="77777777" w:rsidR="008A159A" w:rsidRDefault="008A159A">
      <w:pPr>
        <w:rPr>
          <w:rFonts w:ascii="Times New Roman" w:eastAsia="Times New Roman" w:hAnsi="Times New Roman" w:cs="Times New Roman"/>
          <w:sz w:val="22"/>
          <w:szCs w:val="22"/>
        </w:rPr>
      </w:pPr>
    </w:p>
    <w:p w14:paraId="00000015"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Respectfully,</w:t>
      </w:r>
    </w:p>
    <w:p w14:paraId="00000017" w14:textId="77777777" w:rsidR="008A159A" w:rsidRDefault="008A159A">
      <w:pPr>
        <w:rPr>
          <w:rFonts w:ascii="Times New Roman" w:eastAsia="Times New Roman" w:hAnsi="Times New Roman" w:cs="Times New Roman"/>
          <w:sz w:val="22"/>
          <w:szCs w:val="22"/>
        </w:rPr>
      </w:pPr>
    </w:p>
    <w:p w14:paraId="00000018"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Jacqueline Brandt</w:t>
      </w:r>
    </w:p>
    <w:p w14:paraId="00000019" w14:textId="77777777" w:rsidR="008A159A" w:rsidRDefault="002E0337">
      <w:pPr>
        <w:rPr>
          <w:rFonts w:ascii="Times New Roman" w:eastAsia="Times New Roman" w:hAnsi="Times New Roman" w:cs="Times New Roman"/>
          <w:sz w:val="22"/>
          <w:szCs w:val="22"/>
        </w:rPr>
      </w:pPr>
      <w:r>
        <w:rPr>
          <w:rFonts w:ascii="Times New Roman" w:eastAsia="Times New Roman" w:hAnsi="Times New Roman" w:cs="Times New Roman"/>
          <w:sz w:val="22"/>
          <w:szCs w:val="22"/>
        </w:rPr>
        <w:t>for North Hampton Library Board of Trustees, secretary</w:t>
      </w:r>
    </w:p>
    <w:p w14:paraId="0000001A" w14:textId="77777777" w:rsidR="008A159A" w:rsidRDefault="008A159A">
      <w:pPr>
        <w:rPr>
          <w:rFonts w:ascii="Times New Roman" w:eastAsia="Times New Roman" w:hAnsi="Times New Roman" w:cs="Times New Roman"/>
          <w:sz w:val="22"/>
          <w:szCs w:val="22"/>
        </w:rPr>
      </w:pPr>
    </w:p>
    <w:sectPr w:rsidR="008A1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9A"/>
    <w:rsid w:val="00194E52"/>
    <w:rsid w:val="002E0337"/>
    <w:rsid w:val="008A159A"/>
    <w:rsid w:val="00B3323B"/>
    <w:rsid w:val="00E1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D5A4"/>
  <w15:docId w15:val="{0C02B181-EBF6-1740-BF72-AA6D46E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Flot</dc:creator>
  <cp:lastModifiedBy>Elizabeth Flot</cp:lastModifiedBy>
  <cp:revision>2</cp:revision>
  <dcterms:created xsi:type="dcterms:W3CDTF">2020-08-10T17:54:00Z</dcterms:created>
  <dcterms:modified xsi:type="dcterms:W3CDTF">2020-08-10T17:54:00Z</dcterms:modified>
</cp:coreProperties>
</file>